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859891">
            <w:r>
              <w:rPr>
                <w:rStyle w:val="Hyperlink"/>
              </w:rPr>
              <w:t>Indicador - Nº de doctorandos matriculados a tiempo parcial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_Toc859891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5989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_Toc859892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5989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_Toc859893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859891" w:id="1"/>
      <w:r>
        <w:t>Indicador - Nº de doctorandos matriculados a tiempo parcial</w:t>
      </w:r>
      <w:bookmarkEnd w:id="1"/>
    </w:p>
    <w:p>
      <w:pPr>
        <w:pStyle w:val="DiccionarioT2"/>
      </w:pPr>
      <w:bookmarkStart w:name="_Toc85989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Doctorandos matriculados, con dedicación a tiempo parcial, en titulaciones universitarias oficiales de Doctorado (puede estar matriculado en Tutela de Tesis o solo en Lectura de Tesis).</w:t>
      </w:r>
    </w:p>
    <w:p>
      <w:pPr>
        <w:pStyle w:val="DiccionarioT2"/>
      </w:pPr>
      <w:bookmarkStart w:name="_Toc85989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Conteo del número de estudiantes matriculados, con dedicación a tiempo parcial, que cumplan los siguientes criterios: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TCL (Tercer ciclo / Doctorado)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El expediente del alumno no está bloqueado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La matrícula no está anulada</w:t>
      </w:r>
    </w:p>
    <w:p>
      <w:pPr>
        <w:numPr>
          <w:ilvl w:val="1"/>
          <w:numId w:val="2"/>
        </w:numPr>
        <w:spacing w:before="0" w:after="0"/>
        <w:jc w:val="left"/>
      </w:pP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num w:numId="1">
    <w:abstractNumId w:val="1"/>
  </w:num>
  <w:num w:numId="2">
    <w:abstractNumId w:val="1"/>
    <w:lvlOverride w:ilvl="1">
      <w:startOverride w:val="1"/>
      <w:lvl w:ilvl="1">
        <w:numFmt w:val="none"/>
        <w:lvlText w:val="%2."/>
        <w:pPr>
          <w:ind w:left="1560" w:hanging="360"/>
        </w:pPr>
      </w:lvl>
    </w:lvlOverride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