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917211">
            <w:r>
              <w:rPr>
                <w:rStyle w:val="Hyperlink"/>
              </w:rPr>
              <w:t>Indicador - Nº de Estudiantes NI Nacionales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_Toc7917211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172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_Toc7917212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172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_Toc7917213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917211" w:id="1"/>
      <w:r>
        <w:t>Indicador - Nº de Estudiantes NI Nacionales</w:t>
      </w:r>
      <w:bookmarkEnd w:id="1"/>
    </w:p>
    <w:p>
      <w:pPr>
        <w:pStyle w:val="DiccionarioT2"/>
      </w:pPr>
      <w:bookmarkStart w:name="_Toc79172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de nuevo ingreso cuya nacionalidad es española (código 724)</w:t>
      </w:r>
    </w:p>
    <w:p>
      <w:pPr>
        <w:pStyle w:val="DiccionarioT2"/>
      </w:pPr>
      <w:bookmarkStart w:name="_Toc79172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= 724 (Española)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