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56031">
            <w:r>
              <w:rPr>
                <w:rStyle w:val="Hyperlink"/>
              </w:rPr>
              <w:t>Indicador - Nº de Estudiantes NI Extranjeros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_Toc156031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60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_Toc156032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60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_Toc156033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60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_Toc156034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56031" w:id="1"/>
      <w:r>
        <w:t>Indicador - Nº de Estudiantes NI Extranjeros</w:t>
      </w:r>
      <w:bookmarkEnd w:id="1"/>
    </w:p>
    <w:p>
      <w:pPr>
        <w:pStyle w:val="DiccionarioT2"/>
      </w:pPr>
      <w:bookmarkStart w:name="_Toc1560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de nuevo ingreso cuya nacionalidad es distinta de la española (código 724)</w:t>
      </w:r>
    </w:p>
    <w:p>
      <w:pPr>
        <w:pStyle w:val="DiccionarioT2"/>
      </w:pPr>
      <w:bookmarkStart w:name="_Toc1560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560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