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138441">
            <w:r>
              <w:rPr>
                <w:rStyle w:val="Hyperlink"/>
              </w:rPr>
              <w:t>Indicador - Tasa de abandono global de la cohorte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_Toc4138441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384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_Toc4138442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384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_Toc4138443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384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_Toc4138444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138441" w:id="1"/>
      <w:r>
        <w:t>Indicador - Tasa de abandono global de la cohorte a tiempo completo</w:t>
      </w:r>
      <w:bookmarkEnd w:id="1"/>
    </w:p>
    <w:p>
      <w:pPr>
        <w:pStyle w:val="DiccionarioT2"/>
      </w:pPr>
      <w:bookmarkStart w:name="_Toc41384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tasa de abandono del doctorado global a tiempo completo será la suma de las tres tasas parciales (tasa de abandono de 1er año a tiempo completo, tasa de abandono de 2do año a tiempo completo y tasa de abandono de 3er año a tiempo completo).</w:t>
      </w:r>
    </w:p>
    <w:p>
      <w:pPr>
        <w:pStyle w:val="DiccionarioT2"/>
      </w:pPr>
      <w:bookmarkStart w:name="_Toc41384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1er año a tiempo completo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2º año a tiempo completo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3er año a tiempo completo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abandono global de la cohorte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41384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4" Type="http://schemas.openxmlformats.org/officeDocument/2006/relationships/hyperlink" Id="rId16"/>
    <Relationship TargetMode="External" Target="https://datos.uah.es/portal-bi/dictionary/PreviewConcept.action?conceptCode=21" Type="http://schemas.openxmlformats.org/officeDocument/2006/relationships/hyperlink" Id="rId17"/>
    <Relationship TargetMode="External" Target="https://datos.uah.es/portal-bi/dictionary/PreviewConcept.action?conceptCode=6" Type="http://schemas.openxmlformats.org/officeDocument/2006/relationships/hyperlink" Id="rId18"/>
    <Relationship TargetMode="External" Target="https://datos.uah.es/portal-bi/dictionary/PreviewConcept.action?conceptCode=1051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