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423451">
            <w:r>
              <w:rPr>
                <w:rStyle w:val="Hyperlink"/>
              </w:rPr>
              <w:t>Indicador - Nº de alumnos de NI por preinscripción en su primera opción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_Toc5423451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234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_Toc5423452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234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_Toc5423453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234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_Toc5423454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423451" w:id="1"/>
      <w:r>
        <w:t>Indicador - Nº de alumnos de NI por preinscripción en su primera opción</w:t>
      </w:r>
      <w:bookmarkEnd w:id="1"/>
    </w:p>
    <w:p>
      <w:pPr>
        <w:pStyle w:val="DiccionarioT2"/>
      </w:pPr>
      <w:bookmarkStart w:name="_Toc54234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alumnos de nuevo ingreso por preinscripción  en títulos de grado y máster en primera opción.</w:t>
      </w:r>
    </w:p>
    <w:p>
      <w:pPr>
        <w:pStyle w:val="DiccionarioT2"/>
      </w:pPr>
      <w:bookmarkStart w:name="_Toc54234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alumnos de nuevo ingreso por preiscripción que acceden en el curso académico de referencia en primera opción.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4234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