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98301">
            <w:r>
              <w:rPr>
                <w:rStyle w:val="Hyperlink"/>
              </w:rPr>
              <w:t>Indicador - Satisfacción de las personas egresadas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_Toc8498301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983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_Toc8498302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983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_Toc8498303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983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_Toc8498304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98301" w:id="1"/>
      <w:r>
        <w:t>Indicador - Satisfacción de las personas egresadas con el título</w:t>
      </w:r>
      <w:bookmarkEnd w:id="1"/>
    </w:p>
    <w:p>
      <w:pPr>
        <w:pStyle w:val="DiccionarioT2"/>
      </w:pPr>
      <w:bookmarkStart w:name="_Toc84983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Egresados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2"/>
      </w:pPr>
      <w:bookmarkStart w:name="_Toc8498303" w:id="3"/>
      <w:r>
        <w:t>Forma de cálculo</w:t>
      </w:r>
      <w:bookmarkEnd w:id="3"/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4983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4">
    <w:abstractNumId w:val="2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5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