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903661">
            <w:r>
              <w:rPr>
                <w:rStyle w:val="Hyperlink"/>
              </w:rPr>
              <w:t>Indicador - Satisfacción de estudiantes con la movilidad (Estancias)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_Toc8903661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9036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_Toc8903662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9036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_Toc8903663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903661" w:id="1"/>
      <w:r>
        <w:t>Indicador - Satisfacción de estudiantes con la movilidad (Estancias)</w:t>
      </w:r>
      <w:bookmarkEnd w:id="1"/>
    </w:p>
    <w:p>
      <w:pPr>
        <w:pStyle w:val="DiccionarioT2"/>
      </w:pPr>
      <w:bookmarkStart w:name="_Toc89036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 de Movilidad</w:t>
      </w:r>
    </w:p>
    <w:p>
      <w:pPr>
        <w:pStyle w:val="DiccionarioT2"/>
      </w:pPr>
      <w:bookmarkStart w:name="_Toc89036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Doctorado.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“ES_MOV_EST-ENCUESTA DE SATISFACCIÓN CON LAS ESTANCIAS DE INVESTIGACIÓN”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