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07821">
            <w:r>
              <w:rPr>
                <w:rStyle w:val="Hyperlink"/>
              </w:rPr>
              <w:t>Indicador - Coste del PDI por crédito matriculado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_Toc3907821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07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_Toc3907822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07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_Toc3907823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078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_Toc3907824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07821" w:id="1"/>
      <w:r>
        <w:t>Indicador - Coste del PDI por crédito matriculado (€)</w:t>
      </w:r>
      <w:bookmarkEnd w:id="1"/>
    </w:p>
    <w:p>
      <w:pPr>
        <w:pStyle w:val="DiccionarioT2"/>
      </w:pPr>
      <w:bookmarkStart w:name="_Toc3907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PDI en función del número de créditos matriculados</w:t>
      </w:r>
    </w:p>
    <w:p>
      <w:pPr>
        <w:pStyle w:val="DiccionarioT2"/>
      </w:pPr>
      <w:bookmarkStart w:name="_Toc3907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 PDI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9078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