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40401">
            <w:r>
              <w:rPr>
                <w:rStyle w:val="Hyperlink"/>
              </w:rPr>
              <w:t>Dimensiones - Dimensiones específicas de Contabilidad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_Toc5940401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40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_Toc5940402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40401" w:id="1"/>
      <w:r>
        <w:t>Dimensiones - Dimensiones específicas de Contabilidad</w:t>
      </w:r>
      <w:bookmarkEnd w:id="1"/>
    </w:p>
    <w:p>
      <w:pPr>
        <w:pStyle w:val="DiccionarioT2"/>
      </w:pPr>
      <w:bookmarkStart w:name="_Toc5940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esta área de análisis se incluyen las siguientes dimensiones: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específicas: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Tercero: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Definición genérica de personas o empresas que tienen una relación con la Universidad.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Documento contable: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denomina documento contable al soporte de las anotaciones contables que se realicen como consecuencia de las operaciones de gestión del presupuesto de una Entidad Pública.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Número del documento: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identificador único de cada documento contable.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Asiento de operaciones: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denomina asiento de operaciones al proceso mediante el cual el sistema realiza la ejecución presupuestaria que corresponda a la entidad en cuestión.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Fecha del asiento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fecha en la que se realiza el asiento.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1"/>
    <w:lvlOverride w:ilvl="2">
      <w:startOverride w:val="1"/>
      <w:lvl w:ilvl="2">
        <w:numFmt w:val="bullet"/>
        <w:lvlText w:val=""/>
        <w:pPr>
          <w:ind w:left="2160" w:hanging="360"/>
        </w:pPr>
        <w:rPr>
          <w:rFonts w:hint="default" w:ascii="Wingdings" w:hAnsi="Wingdings"/>
        </w:r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