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70291">
            <w:r>
              <w:rPr>
                <w:rStyle w:val="Hyperlink"/>
              </w:rPr>
              <w:t>Indicador - Importe de Títulos Propios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_Toc470291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02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_Toc470292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02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_Toc470293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02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_Toc470294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70291" w:id="1"/>
      <w:r>
        <w:t>Indicador - Importe de Títulos Propios (€)</w:t>
      </w:r>
      <w:bookmarkEnd w:id="1"/>
    </w:p>
    <w:p>
      <w:pPr>
        <w:pStyle w:val="DiccionarioT2"/>
      </w:pPr>
      <w:bookmarkStart w:name="_Toc4702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de los derechos reconocidos procedentes de títulos propios en el presupuesto del año (n) por la Universidad</w:t>
      </w:r>
    </w:p>
    <w:p>
      <w:pPr>
        <w:pStyle w:val="DiccionarioT2"/>
      </w:pPr>
      <w:bookmarkStart w:name="_Toc4702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FUNDACIONES.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procedentes de Títulos propios.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4702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01/07/2026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