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784441">
            <w:r>
              <w:rPr>
                <w:rStyle w:val="Hyperlink"/>
              </w:rPr>
              <w:t>Indicador - Nº de Títulos Propios (nº)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_Toc9784441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78444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_Toc9784442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78444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_Toc9784443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78444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_Toc9784444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784441" w:id="1"/>
      <w:r>
        <w:t>Indicador - Nº de Títulos Propios (nº)</w:t>
      </w:r>
      <w:bookmarkEnd w:id="1"/>
    </w:p>
    <w:p>
      <w:pPr>
        <w:pStyle w:val="DiccionarioT2"/>
      </w:pPr>
      <w:bookmarkStart w:name="_Toc978444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Registra el número total de títulos propios ofertados por la Universidad</w:t>
      </w:r>
    </w:p>
    <w:p>
      <w:pPr>
        <w:pStyle w:val="DiccionarioT2"/>
      </w:pPr>
      <w:bookmarkStart w:name="_Toc978444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FUNDACIONES.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Número de Títulos propios.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p>
      <w:pPr>
        <w:pStyle w:val="DiccionarioT2"/>
      </w:pPr>
      <w:bookmarkStart w:name="_Toc978444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02/08/2026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