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9650731">
            <w:r>
              <w:rPr>
                <w:rStyle w:val="Hyperlink"/>
              </w:rPr>
              <w:t>Indicador - Derechos Reconocidos a proyectos de investigación no colaborativos (€)</w:t>
            </w:r>
            <w:r>
              <w:rPr>
                <w:noProof/>
                <w:webHidden/>
              </w:rPr>
              <w:tab/>
            </w:r>
            <w:r>
              <w:rPr>
                <w:noProof/>
                <w:webHidden/>
              </w:rPr>
              <w:fldChar w:fldCharType="begin"/>
            </w:r>
            <w:r>
              <w:rPr>
                <w:noProof/>
                <w:webHidden/>
              </w:rPr>
              <w:instrText xml:space="preserve">PAGEREF _Toc9650731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650732">
            <w:r>
              <w:rPr>
                <w:rStyle w:val="Hyperlink"/>
              </w:rPr>
              <w:t>Descripción</w:t>
            </w:r>
            <w:r>
              <w:rPr>
                <w:noProof/>
                <w:webHidden/>
              </w:rPr>
              <w:tab/>
            </w:r>
            <w:r>
              <w:rPr>
                <w:noProof/>
                <w:webHidden/>
              </w:rPr>
              <w:fldChar w:fldCharType="begin"/>
            </w:r>
            <w:r>
              <w:rPr>
                <w:noProof/>
                <w:webHidden/>
              </w:rPr>
              <w:instrText xml:space="preserve">PAGEREF _Toc9650732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650733">
            <w:r>
              <w:rPr>
                <w:rStyle w:val="Hyperlink"/>
              </w:rPr>
              <w:t>Forma de cálculo</w:t>
            </w:r>
            <w:r>
              <w:rPr>
                <w:noProof/>
                <w:webHidden/>
              </w:rPr>
              <w:tab/>
            </w:r>
            <w:r>
              <w:rPr>
                <w:noProof/>
                <w:webHidden/>
              </w:rPr>
              <w:fldChar w:fldCharType="begin"/>
            </w:r>
            <w:r>
              <w:rPr>
                <w:noProof/>
                <w:webHidden/>
              </w:rPr>
              <w:instrText xml:space="preserve">PAGEREF _Toc9650733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9650731" w:id="1"/>
      <w:r>
        <w:t>Indicador - Derechos Reconocidos a proyectos de investigación no colaborativos (€)</w:t>
      </w:r>
      <w:bookmarkEnd w:id="1"/>
    </w:p>
    <w:p>
      <w:pPr>
        <w:pStyle w:val="DiccionarioT2"/>
      </w:pPr>
      <w:bookmarkStart w:name="_Toc9650732" w:id="2"/>
      <w:r>
        <w:t>Descripción</w:t>
      </w:r>
      <w:bookmarkEnd w:id="2"/>
    </w:p>
    <w:p>
      <w:pPr>
        <w:spacing w:before="269" w:after="269"/>
        <w:ind w:left="0"/>
        <w:jc w:val="left"/>
      </w:pPr>
      <w:r>
        <w:rPr>
          <w:rFonts w:ascii="Calibri" w:hAnsi="Calibri"/>
          <w:b w:val="false"/>
          <w:i w:val="false"/>
          <w:color w:val="000000"/>
          <w:sz w:val="22"/>
        </w:rPr>
        <w:t>Importes en euros de los derechos reconocidos a los proyectos de investigación en el presupuesto liquidado en el año (n) por la Universidad (U) y, en su caso, por las correspondientes entidades vinculadas, así como los derechos análogos a los proyectos concedidos en anteriores anualidades, pero que están vigentes en el año (n).</w:t>
      </w:r>
    </w:p>
    <w:p>
      <w:pPr>
        <w:spacing w:before="269" w:after="269"/>
        <w:ind w:left="0"/>
        <w:jc w:val="left"/>
      </w:pPr>
      <w:r>
        <w:rPr>
          <w:rFonts w:ascii="Calibri" w:hAnsi="Calibri"/>
          <w:b w:val="false"/>
          <w:i w:val="false"/>
          <w:color w:val="000000"/>
          <w:sz w:val="22"/>
        </w:rPr>
        <w:t>Presupuestariamente, los derechos correspondientes a los ingresos liquidados por la Universidad (U) se contabilizan en el capítulo 7 - Transferencias de capital.</w:t>
      </w:r>
    </w:p>
    <w:p>
      <w:pPr>
        <w:spacing w:before="269" w:after="269"/>
        <w:ind w:left="0"/>
        <w:jc w:val="left"/>
      </w:pPr>
      <w:r>
        <w:rPr>
          <w:rFonts w:ascii="Calibri" w:hAnsi="Calibri"/>
          <w:b w:val="false"/>
          <w:i w:val="false"/>
          <w:color w:val="000000"/>
          <w:sz w:val="22"/>
        </w:rPr>
        <w:t>No se registran los proyectos y los importes que reciban el PDI de la Universidad (U) procedentes del plan propio de investigación de la Universidad (U).</w:t>
      </w:r>
    </w:p>
    <w:p>
      <w:pPr>
        <w:spacing w:before="269" w:after="269"/>
        <w:ind w:left="0"/>
        <w:jc w:val="left"/>
      </w:pPr>
      <w:r>
        <w:rPr>
          <w:rFonts w:ascii="Calibri" w:hAnsi="Calibri"/>
          <w:b w:val="false"/>
          <w:i w:val="false"/>
          <w:color w:val="000000"/>
          <w:sz w:val="22"/>
          <w:u w:val="single"/>
        </w:rPr>
        <w:t>Nota explicativa</w:t>
      </w:r>
      <w:r>
        <w:rPr>
          <w:rFonts w:ascii="Calibri" w:hAnsi="Calibri"/>
          <w:b w:val="false"/>
          <w:i w:val="false"/>
          <w:color w:val="000000"/>
          <w:sz w:val="22"/>
        </w:rPr>
        <w:t>: Con el objetivo de incorporar el total de los ingresos generados por el personal con desempeño investigador de la universidad se registran tanto los ingresos reconocidos en la liquidación presupuestaria como los ingresos generados a través de organismos de investigación vinculados con la Universidad (U).</w:t>
      </w:r>
    </w:p>
    <w:p>
      <w:pPr>
        <w:pStyle w:val="DiccionarioT2"/>
      </w:pPr>
      <w:bookmarkStart w:name="_Toc965073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SIGOTT.</w:t>
      </w:r>
    </w:p>
    <w:p>
      <w:pPr>
        <w:numPr>
          <w:ilvl w:val="0"/>
          <w:numId w:val="1"/>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del importe de derechos reconocidos netos de proyectos de investigación no colaborativos.</w:t>
      </w:r>
    </w:p>
    <w:p>
      <w:pPr>
        <w:numPr>
          <w:ilvl w:val="0"/>
          <w:numId w:val="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