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855051">
            <w:r>
              <w:rPr>
                <w:rStyle w:val="Hyperlink"/>
              </w:rPr>
              <w:t>Indicador - Ratio de la financiación exterior sobre la total (%)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_Toc7855051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85505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_Toc7855052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85505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_Toc7855053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855051" w:id="1"/>
      <w:r>
        <w:t>Indicador - Ratio de la financiación exterior sobre la total (%)</w:t>
      </w:r>
      <w:bookmarkEnd w:id="1"/>
    </w:p>
    <w:p>
      <w:pPr>
        <w:pStyle w:val="DiccionarioT2"/>
      </w:pPr>
      <w:bookmarkStart w:name="_Toc785505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Ratio de la financiación exterior sobre la total</w:t>
      </w:r>
    </w:p>
    <w:p>
      <w:pPr>
        <w:pStyle w:val="DiccionarioT2"/>
      </w:pPr>
      <w:bookmarkStart w:name="_Toc785505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</w:t>
      </w:r>
      <w:r>
        <w:rPr>
          <w:rFonts w:ascii="Calibri" w:hAnsi="Calibri"/>
          <w:b w:val="false"/>
          <w:i w:val="false"/>
          <w:color w:val="000000"/>
          <w:sz w:val="22"/>
        </w:rPr>
        <w:t> 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Financiación exterior.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Financiación total.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[I-00-14]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</w:t>
      </w:r>
      <w:r>
        <w:rPr>
          <w:rFonts w:ascii="Calibri" w:hAnsi="Calibri"/>
          <w:b w:val="false"/>
          <w:i w:val="false"/>
          <w:color w:val="000000"/>
          <w:sz w:val="22"/>
        </w:rPr>
        <w:t> 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19/07/2026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777" Type="http://schemas.openxmlformats.org/officeDocument/2006/relationships/hyperlink" Id="rId16"/>
    <Relationship TargetMode="External" Target="PreviewConcept.action?conceptCode=10774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