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816081">
            <w:r>
              <w:rPr>
                <w:rStyle w:val="Hyperlink"/>
              </w:rPr>
              <w:t>Indicador - Crédito Gastado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_Toc5816081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160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_Toc5816082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160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_Toc5816083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160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_Toc5816084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816081" w:id="1"/>
      <w:r>
        <w:t>Indicador - Crédito Gastado (€)</w:t>
      </w:r>
      <w:bookmarkEnd w:id="1"/>
    </w:p>
    <w:p>
      <w:pPr>
        <w:pStyle w:val="DiccionarioT2"/>
      </w:pPr>
      <w:bookmarkStart w:name="_Toc58160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define como el importe no disponible. Es el crédito gastado en cualquier fase que implique menor importe disponible, vía expediente, reserva de crédito, RC, A, D, u O.</w:t>
      </w:r>
    </w:p>
    <w:p>
      <w:pPr>
        <w:pStyle w:val="DiccionarioT2"/>
      </w:pPr>
      <w:bookmarkStart w:name="_Toc58160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Créditos Total - Crédito Disponible. (G-00- Se calcula como 39-14)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8160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