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102031">
            <w:r>
              <w:rPr>
                <w:rStyle w:val="Hyperlink"/>
              </w:rPr>
              <w:t>Dimensiones - Centro válido SIIU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_Toc9102031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10203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_Toc9102032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102031" w:id="1"/>
      <w:r>
        <w:t>Dimensiones - Centro válido SIIU</w:t>
      </w:r>
      <w:bookmarkEnd w:id="1"/>
    </w:p>
    <w:p>
      <w:pPr>
        <w:pStyle w:val="DiccionarioT2"/>
      </w:pPr>
      <w:bookmarkStart w:name="_Toc910203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Indica si el centro se encuentra activo y es válido para un año académico de referencia.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26/06/2026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