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150221">
            <w:r>
              <w:rPr>
                <w:rStyle w:val="Hyperlink"/>
              </w:rPr>
              <w:t>Dimensiones - Población Óptima (Grado)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_Toc5150221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1502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_Toc5150222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15022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_Toc5150223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150221" w:id="1"/>
      <w:r>
        <w:t>Dimensiones - Población Óptima (Grado)</w:t>
      </w:r>
      <w:bookmarkEnd w:id="1"/>
    </w:p>
    <w:p>
      <w:pPr>
        <w:pStyle w:val="DiccionarioT2"/>
      </w:pPr>
      <w:bookmarkStart w:name="_Toc51502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Población óptima para grados está referida al conjunto de los estudiantes objetivo que empieza un grado y tiene que cursar prácticamente la totalidad de los créditos de ese estudio para ser graduado. Es decir, los estudiantes que: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Hayan accedido al estudio de grado por cualquiera de las formas de acceso excepto las siguientes: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Convalidación parcial de estudios extranjeros. Estudiantes que en SIIU figuran con “FormaAdmision = 09”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Mediante traslado de Expediente proveniente de otro estudio de grado. Estudiantes que en SIIU figuran con “FormaAdmision = 10”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número de créditos reconocidos (tanto totales como en el curso) en todos los cursos en los que se matricula en la titulación de grado debe ser &lt; 30 (Campos “CreditosRecCurso” y “CreditosRecInicio” de los ficheros de rendimiento de grado – centros propios AC0301 y rendimiento de grado – centros adscritos AC0302 de SIIU), excepto en el caso de los estudiantes provenientes de FP (estudiantes que en SIIU figuran con “FormaAdmision = 03”) que se permitirá que tengan créditos reconocidos &lt; 36.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La diferencia en el campo "CreditosRecCurso" y "CreditosRecInicio" es que el primero solo cuenta los créditos del año de referencia y el segundo es una suma de los créditos desde la apertura del expediente hasta el año de referencia.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los casos en los que el estudiante accedió en un curso anterior a una PCEO y en el curso de referencia se ha matriculado en una titulación simple (que conformaba la titulación doble anterior) se tendrá en cuenta la forma de admisión de la PCEO que matriculó inicialmente.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Créditos Superados ≤ Número de créditos Presentados ≤ Número de Créditos Matriculados &lt; 999,9. Para todos los cursos en los que se matricula en la titulación de grado.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Créditos Matriculados &gt; 0. Para todos los cursos en los que se matricula en la titulación de grado.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el año académico en el que acceden al grado los créditos matriculados, superados y presentados en el curso académico deben coincidir con los créditos matriculados, superados y presentados desde el inicio de la titulación (Campos “CreditosMatInicio”; “CreditosSupInicio” y “CreditosPreInicio” de SIIU) respectivamente.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"CreditosMatInicio" es una suma de los créditos matriculados desde la apertura del expediente hasta el año de referencia.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Se consideran créditos matriculados los créditos de las asignaturas no anuladas, sin tipo de asociación informado o con el tipo de asociación 'E' donde además debe tener como origen de la asociación una 'S' (segregación) o tenga el tipo especial 'O', que fuerza a que se considere como matriculada.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También se tiene en cuenta que el tipo de la asignatura sea distinto a "12 - Asignaturas sin valor académico" o "20 - Reconocimiento de Capacitación" y que no tenga informada la clase de convalidación y con una calificación distinta a 'AD' (Adaptada), 'EQ' (Equiparada), 'RC' (Reconocida) o 'C' (Convalidada).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 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"CreditosSupInicio" es una suma de los créditos superados desde la apertura del expediente hasta el año de referencia. Son créditos matriculados desde el inicio cuya calificación debe tener el campo “ind_supera” = 'S'.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 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"CreditosPreInicio" es una suma de los créditos presentados desde la apertura del expediente hasta el año de referencia. Son créditos matriculados desde el inicio cuya calificación debe tener el campo “presenta_examen” = “S” o debe ser la calificación “AC”.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curso en el que el estudiante se egresa, la suma de los créditos superados desde el inicio y los créditos reconocidos desde el inicio debe ser superior a 230 ECTS.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Para evitar incluir estudiantes de cursos de adaptación los egresados deben haber cursado al menos 3 años la titulación. (Año curso en el que se titula – año acceso a la titulación) &gt; 1.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estudiante no puede constar como egresado en la titulación en ningún curso anterior (especialidades).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Un estudiante contabiliza tantas veces como titulaciones haya matriculado.</w:t>
      </w:r>
    </w:p>
    <w:p>
      <w:pPr>
        <w:pStyle w:val="DiccionarioT2"/>
      </w:pPr>
      <w:bookmarkStart w:name="_Toc515022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4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