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1307621">
            <w:r>
              <w:rPr>
                <w:rStyle w:val="Hyperlink"/>
              </w:rPr>
              <w:t>Dimensiones - Población Óptima (Grado)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_Toc1307621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130762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_Toc1307622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1307621" w:id="1"/>
      <w:r>
        <w:t>Dimensiones - Población Óptima (Grado)</w:t>
      </w:r>
      <w:bookmarkEnd w:id="1"/>
    </w:p>
    <w:p>
      <w:pPr>
        <w:pStyle w:val="DiccionarioT2"/>
      </w:pPr>
      <w:bookmarkStart w:name="_Toc130762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La Población óptima para grados está referida al conjunto de los estudiantes objetivo que empieza un grado y tiene que cursar prácticamente la totalidad de los créditos de ese estudio para ser graduado. Es decir, los estudiantes que: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Hayan accedido al estudio de grado por cualquiera de las formas de acceso excepto las siguientes: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Convalidación parcial de estudios extranjeros. Estudiantes que en SIIU figuran con “FormaAdmision = 09”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Mediante traslado de Expediente proveniente de otro estudio de grado. Estudiantes que en SIIU figuran con “FormaAdmision = 10”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El número de créditos reconocidos (tanto totales como en el curso) en todos los cursos en los que se matricula en la titulación de grado debe ser &lt; 30 (Campos “CreditosRecCurso” y “CreditosRecInicio” de los ficheros de rendimiento de grado – centros propios AC0301 y rendimiento de grado – centros adscritos AC0302 de SIIU), excepto en el caso de los estudiantes provenientes de FP (estudiantes que en SIIU figuran con “FormaAdmision = 03”) que se permitirá que tengan créditos reconocidos &lt; 36.</w:t>
      </w:r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/>
          <w:color w:val="000000"/>
          <w:sz w:val="22"/>
        </w:rPr>
        <w:t>La diferencia en el campo "CreditosRecCurso" y "CreditosRecInicio" es que el primero solo cuenta los créditos del año de referencia y el segundo es una suma de los créditos desde la apertura del expediente hasta el año de referencia.</w:t>
      </w:r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En los casos en los que el estudiante accedió en un curso anterior a una PCEO y en el curso de referencia se ha matriculado en una titulación simple (que conformaba la titulación doble anterior) se tendrá en cuenta la forma de admisión de la PCEO que matriculó inicialmente.</w:t>
      </w:r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Número de Créditos Superados ≤ Número de créditos Presentados ≤ Número de Créditos Matriculados &lt; 999,9. Para todos los cursos en los que se matricula en la titulación de grado.</w:t>
      </w:r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Número de Créditos Matriculados &gt; 0. Para todos los cursos en los que se matricula en la titulación de grado.</w:t>
      </w:r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En el año académico en el que acceden al grado los créditos matriculados, superados y presentados en el curso académico deben coincidir con los créditos matriculados, superados y presentados desde el inicio de la titulación (Campos “CreditosMatInicio”; “CreditosSupInicio” y “CreditosPreInicio” de SIIU) respectivamente.</w:t>
      </w:r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 </w:t>
      </w:r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/>
          <w:color w:val="000000"/>
          <w:sz w:val="22"/>
        </w:rPr>
        <w:t>"CreditosMatInicio" es una suma de los créditos matriculados desde la apertura del expediente hasta el año de referencia.</w:t>
      </w:r>
    </w:p>
    <w:p>
      <w:pPr>
        <w:numPr>
          <w:ilvl w:val="0"/>
          <w:numId w:val="3"/>
        </w:numPr>
        <w:spacing w:before="0" w:after="0"/>
        <w:jc w:val="left"/>
      </w:pPr>
      <w:r>
        <w:rPr>
          <w:rFonts w:ascii="Calibri" w:hAnsi="Calibri"/>
          <w:b w:val="false"/>
          <w:i/>
          <w:color w:val="000000"/>
          <w:sz w:val="22"/>
        </w:rPr>
        <w:t>Se consideran créditos matriculados los créditos de las asignaturas no anuladas, sin tipo de asociación informado o con el tipo de asociación 'E' donde además debe tener como origen de la asociación una 'S' (segregación) o tenga el tipo especial 'O', que fuerza a que se considere como matriculada.</w:t>
      </w:r>
    </w:p>
    <w:p>
      <w:pPr>
        <w:numPr>
          <w:ilvl w:val="0"/>
          <w:numId w:val="3"/>
        </w:numPr>
        <w:spacing w:before="0" w:after="0"/>
        <w:jc w:val="left"/>
      </w:pPr>
      <w:r>
        <w:rPr>
          <w:rFonts w:ascii="Calibri" w:hAnsi="Calibri"/>
          <w:b w:val="false"/>
          <w:i/>
          <w:color w:val="000000"/>
          <w:sz w:val="22"/>
        </w:rPr>
        <w:t>También se tiene en cuenta que el tipo de la asignatura sea distinto a "12 - Asignaturas sin valor académico" o "20 - Reconocimiento de Capacitación" y que no tenga informada la clase de convalidación y con una calificación distinta a 'AD' (Adaptada), 'EQ' (Equiparada), 'RC' (Reconocida) o 'C' (Convalidada).</w:t>
      </w:r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/>
          <w:color w:val="000000"/>
          <w:sz w:val="22"/>
        </w:rPr>
        <w:t> </w:t>
      </w:r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/>
          <w:color w:val="000000"/>
          <w:sz w:val="22"/>
        </w:rPr>
        <w:t>"CreditosSupInicio" es una suma de los créditos superados desde la apertura del expediente hasta el año de referencia. Son créditos matriculados desde el inicio cuya calificación debe tener el campo “ind_supera” = 'S'.</w:t>
      </w:r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/>
          <w:color w:val="000000"/>
          <w:sz w:val="22"/>
        </w:rPr>
        <w:t> </w:t>
      </w:r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/>
          <w:color w:val="000000"/>
          <w:sz w:val="22"/>
        </w:rPr>
        <w:t>"CreditosPreInicio" es una suma de los créditos presentados desde la apertura del expediente hasta el año de referencia. Son créditos matriculados desde el inicio cuya calificación debe tener el campo “presenta_examen” = “S” o debe ser la calificación “AC”.</w:t>
      </w:r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 </w:t>
      </w:r>
    </w:p>
    <w:p>
      <w:pPr>
        <w:numPr>
          <w:ilvl w:val="0"/>
          <w:numId w:val="4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El curso en el que el estudiante se egresa, la suma de los créditos superados desde el inicio y los créditos reconocidos desde el inicio debe ser superior a 230 ECTS.</w:t>
      </w:r>
    </w:p>
    <w:p>
      <w:pPr>
        <w:numPr>
          <w:ilvl w:val="0"/>
          <w:numId w:val="4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Para evitar incluir estudiantes de cursos de adaptación los egresados deben haber cursado al menos 3 años la titulación. (Año curso en el que se titula – año acceso a la titulación) &gt; 1.</w:t>
      </w:r>
    </w:p>
    <w:p>
      <w:pPr>
        <w:numPr>
          <w:ilvl w:val="0"/>
          <w:numId w:val="4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El estudiante no puede constar como egresado en la titulación en ningún curso anterior (especialidades).</w:t>
      </w:r>
    </w:p>
    <w:p>
      <w:pPr>
        <w:numPr>
          <w:ilvl w:val="0"/>
          <w:numId w:val="4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Un estudiante contabiliza tantas veces como titulaciones haya matriculado.</w:t>
      </w: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25/06/2026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abstractNum w:abstractNumId="3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abstractNum w:abstractNumId="4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