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21871">
            <w:r>
              <w:rPr>
                <w:rStyle w:val="Hyperlink"/>
              </w:rPr>
              <w:t>Dimensiones - Nota de corte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_Toc5321871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218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_Toc5321872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218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_Toc5321873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21871" w:id="1"/>
      <w:r>
        <w:t>Dimensiones - Nota de corte</w:t>
      </w:r>
      <w:bookmarkEnd w:id="1"/>
    </w:p>
    <w:p>
      <w:pPr>
        <w:pStyle w:val="DiccionarioT2"/>
      </w:pPr>
      <w:bookmarkStart w:name="_Toc53218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de corte asociada cada año académico a cada titulación.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obtiene de un fichero proporcionado por la Comunidad de Madrid.</w:t>
      </w:r>
    </w:p>
    <w:p>
      <w:pPr>
        <w:pStyle w:val="DiccionarioT2"/>
      </w:pPr>
      <w:bookmarkStart w:name="_Toc53218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