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759901">
            <w:r>
              <w:rPr>
                <w:rStyle w:val="Hyperlink"/>
              </w:rPr>
              <w:t>Dimensiones - Subtipo de acceso (Doctorado)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_Toc7759901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7599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_Toc7759902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75990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_Toc7759903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759901" w:id="1"/>
      <w:r>
        <w:t>Dimensiones - Subtipo de acceso (Doctorado)</w:t>
      </w:r>
      <w:bookmarkEnd w:id="1"/>
    </w:p>
    <w:p>
      <w:pPr>
        <w:pStyle w:val="DiccionarioT2"/>
      </w:pPr>
      <w:bookmarkStart w:name="_Toc77599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Indica el subtipo de acceso a la universidad del alumno/a.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Los posibles valores que puede tomar esta dimensión son los siguientes: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Licenciado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Ingeniero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Arquitecto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Título de universidad extranjera no homologado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..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Título extranjero no homologado + suficiencia investigadora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Grado + título extranjero de máster</w:t>
      </w:r>
    </w:p>
    <w:p>
      <w:pPr>
        <w:pStyle w:val="DiccionarioT2"/>
      </w:pPr>
      <w:bookmarkStart w:name="_Toc775990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decimal"/>
      <w:lvlText w:val="%1."/>
      <w:lvlJc w:val="left"/>
      <w:pPr>
        <w:ind w:left="960" w:hanging="360"/>
      </w:pPr>
    </w:lvl>
  </w:abstractNum>
  <w:abstractNum w:abstractNumId="2">
    <w:multiLevelType w:val="multilevel"/>
    <w:lvl w:ilvl="0">
      <w:start w:val="54"/>
      <w:numFmt w:val="decimal"/>
      <w:lvlText w:val="%1."/>
      <w:lvlJc w:val="left"/>
      <w:pPr>
        <w:ind w:left="960" w:hanging="36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