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006641">
            <w:r>
              <w:rPr>
                <w:rStyle w:val="Hyperlink"/>
              </w:rPr>
              <w:t>Dimensiones - Tipo de acceso (Doctorado)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_Toc8006641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0066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_Toc8006642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00664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_Toc8006643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006641" w:id="1"/>
      <w:r>
        <w:t>Dimensiones - Tipo de acceso (Doctorado)</w:t>
      </w:r>
      <w:bookmarkEnd w:id="1"/>
    </w:p>
    <w:p>
      <w:pPr>
        <w:pStyle w:val="DiccionarioT2"/>
      </w:pPr>
      <w:bookmarkStart w:name="_Toc80066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el tipo de acceso a la universidad del alumno/a.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Los posibles valores que puede tomar esta dimensión son los siguientes: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Preinscripción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Acceso a ciclos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Mayores de 25 años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Traslados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Convalidación de estudios extranjeros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Programas internacionales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…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Homologación título extranjero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Visitantes</w:t>
      </w:r>
    </w:p>
    <w:p>
      <w:pPr>
        <w:pStyle w:val="DiccionarioT2"/>
      </w:pPr>
      <w:bookmarkStart w:name="_Toc800664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decimal"/>
      <w:lvlText w:val="%1."/>
      <w:lvlJc w:val="left"/>
      <w:pPr>
        <w:ind w:left="960" w:hanging="360"/>
      </w:pPr>
    </w:lvl>
  </w:abstractNum>
  <w:abstractNum w:abstractNumId="2">
    <w:multiLevelType w:val="multilevel"/>
    <w:lvl w:ilvl="0">
      <w:start w:val="55"/>
      <w:numFmt w:val="decimal"/>
      <w:lvlText w:val="%1."/>
      <w:lvlJc w:val="left"/>
      <w:pPr>
        <w:ind w:left="96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