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219391">
            <w:r>
              <w:rPr>
                <w:rStyle w:val="Hyperlink"/>
              </w:rPr>
              <w:t>Dimensiones - Fecha de nacimiento del estudiante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_Toc4219391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2193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_Toc4219392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219391" w:id="1"/>
      <w:r>
        <w:t>Dimensiones - Fecha de nacimiento del estudiante</w:t>
      </w:r>
      <w:bookmarkEnd w:id="1"/>
    </w:p>
    <w:p>
      <w:pPr>
        <w:pStyle w:val="DiccionarioT2"/>
      </w:pPr>
      <w:bookmarkStart w:name="_Toc42193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Indica la fecha de nacimiento del alumno/a.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Edad: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edad del alumno/a calculada a 31 de diciembre del primer año de los dos que conforman el año académico. Por ejemplo, para el 2018/19 sería la edad cumplida a 31 de diciembre de 2018.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Rango de edad del estudiante matriculado: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rango de edad del estudiante matriculado según los intervalos de edad considerados. Se analizarán los profesores agrupados por los siguientes tramos de edad establecidos en el SIIU del MECD: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21 años o menos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 a 25 años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26 a 30 años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31 años o más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Rango de edad del egresado: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rango de edad del egresado según los intervalos de edad considerados. Se analizarán los profesores agrupados por los siguientes tramos de edad establecidos en el SIIU del MECD: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24 años o menos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25 a 30 años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31 a 40 años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41 años o más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Rango de edad para tesis leídas (Doctorado):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en este caso puede ser más interesante desglosar por los siguientes tramos: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 24 a 29 años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 30 a 34 años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 35 a 39 años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 40 a 44 años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 45 a 49 años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 50 a 55 años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Más de 55 años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