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25591">
            <w:r>
              <w:rPr>
                <w:rStyle w:val="Hyperlink"/>
              </w:rPr>
              <w:t>Dimensiones - Nota de admisión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_Toc7425591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25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_Toc7425592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25591" w:id="1"/>
      <w:r>
        <w:t>Dimensiones - Nota de admisión</w:t>
      </w:r>
      <w:bookmarkEnd w:id="1"/>
    </w:p>
    <w:p>
      <w:pPr>
        <w:pStyle w:val="DiccionarioT2"/>
      </w:pPr>
      <w:bookmarkStart w:name="_Toc7425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nota de admisión (mínimo de 5 y máximo de 14) a las diferentes titulaciones de grado se calcula aplicando la siguiente fórmula: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Nota de admisión = Nota de acceso + a*M1 + b*M2</w:t>
      </w:r>
      <w:r>
        <w:rPr>
          <w:rFonts w:ascii="Calibri" w:hAnsi="Calibri"/>
          <w:b w:val="false"/>
          <w:i w:val="false"/>
          <w:color w:val="000000"/>
          <w:sz w:val="22"/>
        </w:rPr>
        <w:t>, siendo: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M1, M2 = las calificaciones de un máximo de dos materias superadas de la fase específica que proporcionen mejor nota de admisión.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a, b = parámetros de ponderación de las materias de la fase específica.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que la nota de admisión incorpore las calificaciones de las materias de la fase específica, estas deben estar adscritas a la rama de conocimiento del Grado al que se quiera ser admitido.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analizarán las notas de admisión según los siguientes tramos: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– 5,49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5,5 – 5,99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 – 6,49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6,5 - 6,99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 – 7,49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7,5 – 7,99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 – 8,49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8,5 – 8,99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 – 9,49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9,5 – 9,99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 – 10,49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10,5 – 10,99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 – 11,49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11,5 – 11,99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12 -12,49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12,5 -12,99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13 -13,49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13,5 - 14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