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97181">
            <w:r>
              <w:rPr>
                <w:rStyle w:val="Hyperlink"/>
              </w:rPr>
              <w:t>Dimensiones - Titulación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_Toc1897181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97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_Toc1897182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97181" w:id="1"/>
      <w:r>
        <w:t>Dimensiones - Titulación</w:t>
      </w:r>
      <w:bookmarkEnd w:id="1"/>
    </w:p>
    <w:p>
      <w:pPr>
        <w:pStyle w:val="DiccionarioT2"/>
      </w:pPr>
      <w:bookmarkStart w:name="_Toc1897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Títulos que tienen carácter oficial y de validez en todo el Estado en los términos previstos por el artículo 35 de la Ley Orgánica de Universidades (LOU).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titulación interno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título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Titulación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Duración teórica de los estudios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