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386521">
            <w:r>
              <w:rPr>
                <w:rStyle w:val="Hyperlink"/>
              </w:rPr>
              <w:t>Dimensiones - Centro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_Toc8386521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3865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_Toc8386522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386521" w:id="1"/>
      <w:r>
        <w:t>Dimensiones - Centro</w:t>
      </w:r>
      <w:bookmarkEnd w:id="1"/>
    </w:p>
    <w:p>
      <w:pPr>
        <w:pStyle w:val="DiccionarioT2"/>
      </w:pPr>
      <w:bookmarkStart w:name="_Toc83865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Las Facultades, Escuelas Técnicas y Politécnicas Superiores, Escuelas Universitarias y Escuelas Universitarias Politécnicas son los órganos encargados de la gestión administrativa, la organización y la coordinación de las enseñanzas universitarias conducentes a la obtención de títulos académicos de carácter oficial y de validez en todo el Estado.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principales: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 centro interno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 centro MECD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Nombre de centro MECD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Centro válido SIIU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