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467721">
            <w:r>
              <w:rPr>
                <w:rStyle w:val="Hyperlink"/>
              </w:rPr>
              <w:t>Indicador - Nº de doctorandos que participan en los programas de movilidad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_Toc1467721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677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_Toc1467722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677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_Toc1467723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677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_Toc1467724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467721" w:id="1"/>
      <w:r>
        <w:t>Indicador - Nº de doctorandos que participan en los programas de movilidad</w:t>
      </w:r>
      <w:bookmarkEnd w:id="1"/>
    </w:p>
    <w:p>
      <w:pPr>
        <w:pStyle w:val="DiccionarioT2"/>
      </w:pPr>
      <w:bookmarkStart w:name="_Toc14677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doctorandos que participan en los programas de movilidad relacionados con el Programa de Movilidad de la universidad.</w:t>
      </w:r>
    </w:p>
    <w:p>
      <w:pPr>
        <w:pStyle w:val="DiccionarioT2"/>
      </w:pPr>
      <w:bookmarkStart w:name="_Toc14677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ff0000"/>
          <w:sz w:val="22"/>
        </w:rPr>
        <w:t>Pendiente de definir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4677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