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66261">
            <w:r>
              <w:rPr>
                <w:rStyle w:val="Hyperlink"/>
              </w:rPr>
              <w:t>Indicador - Nº de créditos superados a lo largo de la titulación - Población óptima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_Toc766261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62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_Toc766262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662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_Toc766263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66261" w:id="1"/>
      <w:r>
        <w:t>Indicador - Nº de créditos superados a lo largo de la titulación - Población óptima</w:t>
      </w:r>
      <w:bookmarkEnd w:id="1"/>
    </w:p>
    <w:p>
      <w:pPr>
        <w:pStyle w:val="DiccionarioT2"/>
      </w:pPr>
      <w:bookmarkStart w:name="_Toc7662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créditos superados desde el inicio por los egresados (que son población óptima) en la titulación en el curso de referencia.</w:t>
      </w:r>
    </w:p>
    <w:p>
      <w:pPr>
        <w:pStyle w:val="DiccionarioT2"/>
      </w:pPr>
      <w:bookmarkStart w:name="_Toc7662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créditos superados desde el inicio por los egresados (que son población óptima) en la titulación en el curso de referencia.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Egresados que han superado o reconocido (atendiendo al criterio de créditos reconocidos de SIIU) los créditos necesarios y suficientes para obtener el título de Grado o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de asignaturas que no hayan sido anuladas.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Créditos distintos de reconocidos (según criterio SIIU) y de transferidos (según criterio SIIU).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(Grado)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y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 (Máster)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5" Type="http://schemas.openxmlformats.org/officeDocument/2006/relationships/hyperlink" Id="rId16"/>
    <Relationship TargetMode="External" Target="PreviewConcept.action?conceptCode=10635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