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313581">
            <w:r>
              <w:rPr>
                <w:rStyle w:val="Hyperlink"/>
              </w:rPr>
              <w:t>Indicador - Créditos no presentados sobre matriculados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_Toc7313581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3135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_Toc7313582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3135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_Toc7313583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3135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_Toc7313584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313581" w:id="1"/>
      <w:r>
        <w:t>Indicador - Créditos no presentados sobre matriculados</w:t>
      </w:r>
      <w:bookmarkEnd w:id="1"/>
    </w:p>
    <w:p>
      <w:pPr>
        <w:pStyle w:val="DiccionarioT2"/>
      </w:pPr>
      <w:bookmarkStart w:name="_Toc73135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“créditos no presentados” por los estudiantes matriculados y el número de “créditos matriculados”.</w:t>
      </w:r>
    </w:p>
    <w:p>
      <w:pPr>
        <w:pStyle w:val="DiccionarioT2"/>
      </w:pPr>
      <w:bookmarkStart w:name="_Toc73135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SIGMA.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no presentados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“Créditos no presentados sobre matriculados”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73135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4" Type="http://schemas.openxmlformats.org/officeDocument/2006/relationships/hyperlink" Id="rId16"/>
    <Relationship TargetMode="External" Target="PreviewConcept.action?conceptCode=10501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