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501331">
            <w:r>
              <w:rPr>
                <w:rStyle w:val="Hyperlink"/>
              </w:rPr>
              <w:t xml:space="preserve">Indicador - Nº de créditos presentados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_Toc4501331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013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_Toc4501332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013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_Toc4501333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501331" w:id="1"/>
      <w:r>
        <w:t xml:space="preserve">Indicador - Nº de créditos presentados </w:t>
      </w:r>
      <w:bookmarkEnd w:id="1"/>
    </w:p>
    <w:p>
      <w:pPr>
        <w:pStyle w:val="DiccionarioT2"/>
      </w:pPr>
      <w:bookmarkStart w:name="_Toc45013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créditos presentados (créditos superados + créditos suspensos) por cada estudiante.</w:t>
      </w:r>
    </w:p>
    <w:p>
      <w:pPr>
        <w:pStyle w:val="DiccionarioT2"/>
      </w:pPr>
      <w:bookmarkStart w:name="_Toc45013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</w:t>
        </w:r>
      </w:hyperlink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superados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+ Nº de créditos suspensos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20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