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84951">
            <w:r>
              <w:rPr>
                <w:rStyle w:val="Hyperlink"/>
              </w:rPr>
              <w:t>Indicador - Tasa de eficiencia de los egresados (SIIU)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_Toc6184951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84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_Toc6184952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84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_Toc6184953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84951" w:id="1"/>
      <w:r>
        <w:t>Indicador - Tasa de eficiencia de los egresados (SIIU) - Población óptima</w:t>
      </w:r>
      <w:bookmarkEnd w:id="1"/>
    </w:p>
    <w:p>
      <w:pPr>
        <w:pStyle w:val="DiccionarioT2"/>
      </w:pPr>
      <w:bookmarkStart w:name="_Toc6184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total de créditos que ha superado un estudiante a lo largo de la titulación en la que ha sido egresado y el número total de créditos en los que se ha matriculado.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tasa de 100 supone que el estudiante no ha suspendido créditos a lo largo de la titulación.</w:t>
      </w:r>
    </w:p>
    <w:p>
      <w:pPr>
        <w:pStyle w:val="DiccionarioT2"/>
      </w:pPr>
      <w:bookmarkStart w:name="_Toc6184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en el estudio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en el estudio en el curso X.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eficiencia de los egresados (SIIU) - Población óptima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7" Type="http://schemas.openxmlformats.org/officeDocument/2006/relationships/hyperlink" Id="rId16"/>
    <Relationship TargetMode="External" Target="PreviewConcept.action?conceptCode=10529" Type="http://schemas.openxmlformats.org/officeDocument/2006/relationships/hyperlink" Id="rId17"/>
    <Relationship TargetMode="External" Target="PreviewConcept.action?conceptCode=10635" Type="http://schemas.openxmlformats.org/officeDocument/2006/relationships/hyperlink" Id="rId18"/>
    <Relationship TargetMode="External" Target="PreviewConcept.action?conceptCode=10636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