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45271">
            <w:r>
              <w:rPr>
                <w:rStyle w:val="Hyperlink"/>
              </w:rPr>
              <w:t xml:space="preserve">Indicador - Nº de créditos no presentados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5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52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_Toc9745273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52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_Toc9745274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45271" w:id="1"/>
      <w:r>
        <w:t xml:space="preserve">Indicador - Nº de créditos no presentados  </w:t>
      </w:r>
      <w:bookmarkEnd w:id="1"/>
    </w:p>
    <w:p>
      <w:pPr>
        <w:pStyle w:val="DiccionarioT2"/>
      </w:pPr>
      <w:bookmarkStart w:name="_Toc9745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los créditos no presentados por cada estudiante.</w:t>
      </w:r>
    </w:p>
    <w:p>
      <w:pPr>
        <w:pStyle w:val="DiccionarioT2"/>
      </w:pPr>
      <w:bookmarkStart w:name="_Toc97452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-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presentados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Nº de créditos no presentados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97452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1" Type="http://schemas.openxmlformats.org/officeDocument/2006/relationships/hyperlink" Id="rId16"/>
    <Relationship TargetMode="External" Target="PreviewConcept.action?conceptCode=10519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