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370901">
            <w:r>
              <w:rPr>
                <w:rStyle w:val="Hyperlink"/>
              </w:rPr>
              <w:t>Indicador - Nº de estudiantes de nuevo ingreso (grado) que son población óptima con dedicación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_Toc1370901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70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_Toc1370902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709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_Toc1370903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370901" w:id="1"/>
      <w:r>
        <w:t>Indicador - Nº de estudiantes de nuevo ingreso (grado) que son población óptima con dedicación a tiempo completo</w:t>
      </w:r>
      <w:bookmarkEnd w:id="1"/>
    </w:p>
    <w:p>
      <w:pPr>
        <w:pStyle w:val="DiccionarioT2"/>
      </w:pPr>
      <w:bookmarkStart w:name="_Toc1370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en titulaciones de grado que, atendiendo al criterio SIIU, en el curso de referencia son población óptima con dedicación a lo largo del estudio a tiempo completo.</w:t>
      </w:r>
    </w:p>
    <w:p>
      <w:pPr>
        <w:pStyle w:val="DiccionarioT2"/>
      </w:pPr>
      <w:bookmarkStart w:name="_Toc13709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el plan de estudios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(a lo largo del estudio).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