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47961">
            <w:r>
              <w:rPr>
                <w:rStyle w:val="Hyperlink"/>
              </w:rPr>
              <w:t>Indicador - Nº de estudiantes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_Toc1347961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7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_Toc1347962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79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_Toc1347963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79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_Toc1347964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47961" w:id="1"/>
      <w:r>
        <w:t>Indicador - Nº de estudiantes matriculados</w:t>
      </w:r>
      <w:bookmarkEnd w:id="1"/>
    </w:p>
    <w:p>
      <w:pPr>
        <w:pStyle w:val="DiccionarioT2"/>
      </w:pPr>
      <w:bookmarkStart w:name="_Toc1347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distintos que se han matriculado (o reconocidos créditos según criterio SIIU) en un plan de estudios oficial de Grado o Máster Oficial (no incluye a los matriculados en Programas de Movilidad, Pruebas de Homologación o Matrícula Extraordinaria)</w:t>
      </w:r>
    </w:p>
    <w:p>
      <w:pPr>
        <w:pStyle w:val="DiccionarioT2"/>
      </w:pPr>
      <w:bookmarkStart w:name="_Toc13479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3479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