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body>
    <!-- Modified by docx4j 8.3.4 (Apache licensed) using REFERENCE JAXB in Red Hat, Inc. Java 26.0.1 on Linux -->
    <w:p w:rsidRPr="008D5289" w:rsidR="00AB7AF0" w:rsidP="00CE4866" w:rsidRDefault="00A967DF" w14:paraId="3B33A61A" w14:textId="4B8F0DA2">
      <w:r>
        <w:t xml:space="preserve">AVISO: Este documento contiene un volcado del </w:t>
      </w:r>
      <w:r w:rsidR="00605DAA">
        <w:t>artículo</w:t>
      </w:r>
      <w:r>
        <w:t xml:space="preserve"> del diccionario seleccionado y todos los </w:t>
      </w:r>
      <w:r w:rsidR="00605DAA">
        <w:t>artículos</w:t>
      </w:r>
      <w:r>
        <w:t xml:space="preserve"> relacionados. Si desea realizar alguna modificación sobre estos datos, deberá acudir a la aplicación para realizar esta tarea.</w:t>
      </w:r>
    </w:p>
    <w:sdt>
      <w:sdtPr>
        <w:rPr>
          <w:rFonts w:asciiTheme="minorHAnsi" w:hAnsiTheme="minorHAnsi" w:eastAsiaTheme="minorHAnsi" w:cstheme="minorBidi"/>
          <w:color w:val="auto"/>
          <w:sz w:val="22"/>
          <w:szCs w:val="22"/>
          <w:lang w:eastAsia="en-US"/>
        </w:rPr>
        <w:id w:val="-303782790"/>
        <w:docPartObj>
          <w:docPartGallery w:val="Table of Contents"/>
          <w:docPartUnique/>
        </w:docPartObj>
      </w:sdtPr>
      <w:sdtContent>
        <w:p w:rsidR="00194D9C" w:rsidRDefault="00194D9C" w14:paraId="67D9059C" w14:textId="72DA2A93">
          <w:pPr>
            <w:pStyle w:val="TtuloTDC"/>
          </w:pPr>
          <w:r>
            <w:t>Contenido</w:t>
          </w:r>
        </w:p>
        <w:p>
          <w:pPr>
            <w:pStyle w:val="TDC1"/>
            <w:tabs>
              <w:tab w:val="right" w:leader="dot" w:pos="8504"/>
            </w:tabs>
            <w:rPr>
              <w:noProof/>
            </w:rPr>
          </w:pPr>
          <w:r>
            <w:fldChar w:fldCharType="begin"/>
          </w:r>
          <w:r>
            <w:instrText xml:space="preserve">TOC \o "1-3" \h \z \u</w:instrText>
          </w:r>
          <w:r>
            <w:fldChar w:fldCharType="separate"/>
          </w:r>
          <w:hyperlink w:anchor="_Toc6903951">
            <w:r>
              <w:rPr>
                <w:rStyle w:val="Hyperlink"/>
              </w:rPr>
              <w:t>Áreas funcionales - Área académica (Grado y Máster)</w:t>
            </w:r>
            <w:r>
              <w:rPr>
                <w:noProof/>
                <w:webHidden/>
              </w:rPr>
              <w:tab/>
            </w:r>
            <w:r>
              <w:rPr>
                <w:noProof/>
                <w:webHidden/>
              </w:rPr>
              <w:fldChar w:fldCharType="begin"/>
            </w:r>
            <w:r>
              <w:rPr>
                <w:noProof/>
                <w:webHidden/>
              </w:rPr>
              <w:instrText xml:space="preserve">PAGEREF _Toc6903951 \h</w:instrText>
            </w:r>
            <w:r>
              <w:rPr>
                <w:noProof/>
                <w:webHidden/>
              </w:rPr>
            </w:r>
            <w:r>
              <w:rPr>
                <w:noProof/>
                <w:webHidden/>
              </w:rPr>
              <w:fldChar w:fldCharType="separate"/>
            </w:r>
            <w:r>
              <w:rPr>
                <w:noProof/>
                <w:webHidden/>
              </w:rPr>
              <w:t/>
            </w:r>
            <w:r>
              <w:rPr>
                <w:noProof/>
                <w:webHidden/>
              </w:rPr>
              <w:fldChar w:fldCharType="end"/>
            </w:r>
          </w:hyperlink>
        </w:p>
        <w:p>
          <w:pPr>
            <w:pStyle w:val="TDC2"/>
            <w:tabs>
              <w:tab w:val="right" w:leader="dot" w:pos="8504"/>
            </w:tabs>
            <w:rPr>
              <w:noProof/>
            </w:rPr>
          </w:pPr>
          <w:hyperlink w:anchor="_Toc6903952">
            <w:r>
              <w:rPr>
                <w:rStyle w:val="Hyperlink"/>
              </w:rPr>
              <w:t>Descripción</w:t>
            </w:r>
            <w:r>
              <w:rPr>
                <w:noProof/>
                <w:webHidden/>
              </w:rPr>
              <w:tab/>
            </w:r>
            <w:r>
              <w:rPr>
                <w:noProof/>
                <w:webHidden/>
              </w:rPr>
              <w:fldChar w:fldCharType="begin"/>
            </w:r>
            <w:r>
              <w:rPr>
                <w:noProof/>
                <w:webHidden/>
              </w:rPr>
              <w:instrText xml:space="preserve">PAGEREF _Toc6903952 \h</w:instrText>
            </w:r>
            <w:r>
              <w:rPr>
                <w:noProof/>
                <w:webHidden/>
              </w:rPr>
            </w:r>
            <w:r>
              <w:rPr>
                <w:noProof/>
                <w:webHidden/>
              </w:rPr>
              <w:fldChar w:fldCharType="separate"/>
            </w:r>
            <w:r>
              <w:rPr>
                <w:noProof/>
                <w:webHidden/>
              </w:rPr>
              <w:t/>
            </w:r>
            <w:r>
              <w:rPr>
                <w:noProof/>
                <w:webHidden/>
              </w:rPr>
              <w:fldChar w:fldCharType="end"/>
            </w:r>
          </w:hyperlink>
        </w:p>
        <w:p>
          <w:pPr>
            <w:pStyle w:val="TDC2"/>
            <w:tabs>
              <w:tab w:val="right" w:leader="dot" w:pos="8504"/>
            </w:tabs>
            <w:rPr>
              <w:noProof/>
            </w:rPr>
          </w:pPr>
          <w:hyperlink w:anchor="_Toc6903953">
            <w:r>
              <w:rPr>
                <w:rStyle w:val="Hyperlink"/>
              </w:rPr>
              <w:t>Artículos relacionados</w:t>
            </w:r>
            <w:r>
              <w:rPr>
                <w:noProof/>
                <w:webHidden/>
              </w:rPr>
              <w:tab/>
            </w:r>
            <w:r>
              <w:rPr>
                <w:noProof/>
                <w:webHidden/>
              </w:rPr>
              <w:fldChar w:fldCharType="begin"/>
            </w:r>
            <w:r>
              <w:rPr>
                <w:noProof/>
                <w:webHidden/>
              </w:rPr>
              <w:instrText xml:space="preserve">PAGEREF _Toc6903953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4">
            <w:r>
              <w:rPr>
                <w:rStyle w:val="Hyperlink"/>
              </w:rPr>
              <w:t>Sistemas Origen - Universitas XXI</w:t>
            </w:r>
            <w:r>
              <w:rPr>
                <w:noProof/>
                <w:webHidden/>
              </w:rPr>
              <w:tab/>
            </w:r>
            <w:r>
              <w:rPr>
                <w:noProof/>
                <w:webHidden/>
              </w:rPr>
              <w:fldChar w:fldCharType="begin"/>
            </w:r>
            <w:r>
              <w:rPr>
                <w:noProof/>
                <w:webHidden/>
              </w:rPr>
              <w:instrText xml:space="preserve">PAGEREF _Toc6903954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5">
            <w:r>
              <w:rPr>
                <w:rStyle w:val="Hyperlink"/>
              </w:rPr>
              <w:t>Dimensiones - Abandono de los estudios</w:t>
            </w:r>
            <w:r>
              <w:rPr>
                <w:noProof/>
                <w:webHidden/>
              </w:rPr>
              <w:tab/>
            </w:r>
            <w:r>
              <w:rPr>
                <w:noProof/>
                <w:webHidden/>
              </w:rPr>
              <w:fldChar w:fldCharType="begin"/>
            </w:r>
            <w:r>
              <w:rPr>
                <w:noProof/>
                <w:webHidden/>
              </w:rPr>
              <w:instrText xml:space="preserve">PAGEREF _Toc6903955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6">
            <w:r>
              <w:rPr>
                <w:rStyle w:val="Hyperlink"/>
              </w:rPr>
              <w:t>Dimensiones - Ámbito de estudio (ISCED)</w:t>
            </w:r>
            <w:r>
              <w:rPr>
                <w:noProof/>
                <w:webHidden/>
              </w:rPr>
              <w:tab/>
            </w:r>
            <w:r>
              <w:rPr>
                <w:noProof/>
                <w:webHidden/>
              </w:rPr>
              <w:fldChar w:fldCharType="begin"/>
            </w:r>
            <w:r>
              <w:rPr>
                <w:noProof/>
                <w:webHidden/>
              </w:rPr>
              <w:instrText xml:space="preserve">PAGEREF _Toc6903956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7">
            <w:r>
              <w:rPr>
                <w:rStyle w:val="Hyperlink"/>
              </w:rPr>
              <w:t>Dimensiones - Área de conocimiento</w:t>
            </w:r>
            <w:r>
              <w:rPr>
                <w:noProof/>
                <w:webHidden/>
              </w:rPr>
              <w:tab/>
            </w:r>
            <w:r>
              <w:rPr>
                <w:noProof/>
                <w:webHidden/>
              </w:rPr>
              <w:fldChar w:fldCharType="begin"/>
            </w:r>
            <w:r>
              <w:rPr>
                <w:noProof/>
                <w:webHidden/>
              </w:rPr>
              <w:instrText xml:space="preserve">PAGEREF _Toc6903957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8">
            <w:r>
              <w:rPr>
                <w:rStyle w:val="Hyperlink"/>
              </w:rPr>
              <w:t>Dimensiones - Asignatura</w:t>
            </w:r>
            <w:r>
              <w:rPr>
                <w:noProof/>
                <w:webHidden/>
              </w:rPr>
              <w:tab/>
            </w:r>
            <w:r>
              <w:rPr>
                <w:noProof/>
                <w:webHidden/>
              </w:rPr>
              <w:fldChar w:fldCharType="begin"/>
            </w:r>
            <w:r>
              <w:rPr>
                <w:noProof/>
                <w:webHidden/>
              </w:rPr>
              <w:instrText xml:space="preserve">PAGEREF _Toc6903958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9">
            <w:r>
              <w:rPr>
                <w:rStyle w:val="Hyperlink"/>
              </w:rPr>
              <w:t>Dimensiones - Cambio de estudio</w:t>
            </w:r>
            <w:r>
              <w:rPr>
                <w:noProof/>
                <w:webHidden/>
              </w:rPr>
              <w:tab/>
            </w:r>
            <w:r>
              <w:rPr>
                <w:noProof/>
                <w:webHidden/>
              </w:rPr>
              <w:fldChar w:fldCharType="begin"/>
            </w:r>
            <w:r>
              <w:rPr>
                <w:noProof/>
                <w:webHidden/>
              </w:rPr>
              <w:instrText xml:space="preserve">PAGEREF _Toc6903959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10">
            <w:r>
              <w:rPr>
                <w:rStyle w:val="Hyperlink"/>
              </w:rPr>
              <w:t>Dimensiones - Campus</w:t>
            </w:r>
            <w:r>
              <w:rPr>
                <w:noProof/>
                <w:webHidden/>
              </w:rPr>
              <w:tab/>
            </w:r>
            <w:r>
              <w:rPr>
                <w:noProof/>
                <w:webHidden/>
              </w:rPr>
              <w:fldChar w:fldCharType="begin"/>
            </w:r>
            <w:r>
              <w:rPr>
                <w:noProof/>
                <w:webHidden/>
              </w:rPr>
              <w:instrText xml:space="preserve">PAGEREF _Toc69039510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11">
            <w:r>
              <w:rPr>
                <w:rStyle w:val="Hyperlink"/>
              </w:rPr>
              <w:t>Dimensiones - Categoría profesional del profesor/a</w:t>
            </w:r>
            <w:r>
              <w:rPr>
                <w:noProof/>
                <w:webHidden/>
              </w:rPr>
              <w:tab/>
            </w:r>
            <w:r>
              <w:rPr>
                <w:noProof/>
                <w:webHidden/>
              </w:rPr>
              <w:fldChar w:fldCharType="begin"/>
            </w:r>
            <w:r>
              <w:rPr>
                <w:noProof/>
                <w:webHidden/>
              </w:rPr>
              <w:instrText xml:space="preserve">PAGEREF _Toc69039511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12">
            <w:r>
              <w:rPr>
                <w:rStyle w:val="Hyperlink"/>
              </w:rPr>
              <w:t>Dimensiones - Centro</w:t>
            </w:r>
            <w:r>
              <w:rPr>
                <w:noProof/>
                <w:webHidden/>
              </w:rPr>
              <w:tab/>
            </w:r>
            <w:r>
              <w:rPr>
                <w:noProof/>
                <w:webHidden/>
              </w:rPr>
              <w:fldChar w:fldCharType="begin"/>
            </w:r>
            <w:r>
              <w:rPr>
                <w:noProof/>
                <w:webHidden/>
              </w:rPr>
              <w:instrText xml:space="preserve">PAGEREF _Toc69039512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13">
            <w:r>
              <w:rPr>
                <w:rStyle w:val="Hyperlink"/>
              </w:rPr>
              <w:t>Dimensiones - Complemento de formación (Sí/No)</w:t>
            </w:r>
            <w:r>
              <w:rPr>
                <w:noProof/>
                <w:webHidden/>
              </w:rPr>
              <w:tab/>
            </w:r>
            <w:r>
              <w:rPr>
                <w:noProof/>
                <w:webHidden/>
              </w:rPr>
              <w:fldChar w:fldCharType="begin"/>
            </w:r>
            <w:r>
              <w:rPr>
                <w:noProof/>
                <w:webHidden/>
              </w:rPr>
              <w:instrText xml:space="preserve">PAGEREF _Toc69039513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14">
            <w:r>
              <w:rPr>
                <w:rStyle w:val="Hyperlink"/>
              </w:rPr>
              <w:t>Dimensiones - Créditos</w:t>
            </w:r>
            <w:r>
              <w:rPr>
                <w:noProof/>
                <w:webHidden/>
              </w:rPr>
              <w:tab/>
            </w:r>
            <w:r>
              <w:rPr>
                <w:noProof/>
                <w:webHidden/>
              </w:rPr>
              <w:fldChar w:fldCharType="begin"/>
            </w:r>
            <w:r>
              <w:rPr>
                <w:noProof/>
                <w:webHidden/>
              </w:rPr>
              <w:instrText xml:space="preserve">PAGEREF _Toc69039514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15">
            <w:r>
              <w:rPr>
                <w:rStyle w:val="Hyperlink"/>
              </w:rPr>
              <w:t>Dimensiones - Departamento</w:t>
            </w:r>
            <w:r>
              <w:rPr>
                <w:noProof/>
                <w:webHidden/>
              </w:rPr>
              <w:tab/>
            </w:r>
            <w:r>
              <w:rPr>
                <w:noProof/>
                <w:webHidden/>
              </w:rPr>
              <w:fldChar w:fldCharType="begin"/>
            </w:r>
            <w:r>
              <w:rPr>
                <w:noProof/>
                <w:webHidden/>
              </w:rPr>
              <w:instrText xml:space="preserve">PAGEREF _Toc69039515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16">
            <w:r>
              <w:rPr>
                <w:rStyle w:val="Hyperlink"/>
              </w:rPr>
              <w:t>Dimensiones - Duración de los estudios</w:t>
            </w:r>
            <w:r>
              <w:rPr>
                <w:noProof/>
                <w:webHidden/>
              </w:rPr>
              <w:tab/>
            </w:r>
            <w:r>
              <w:rPr>
                <w:noProof/>
                <w:webHidden/>
              </w:rPr>
              <w:fldChar w:fldCharType="begin"/>
            </w:r>
            <w:r>
              <w:rPr>
                <w:noProof/>
                <w:webHidden/>
              </w:rPr>
              <w:instrText xml:space="preserve">PAGEREF _Toc69039516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17">
            <w:r>
              <w:rPr>
                <w:rStyle w:val="Hyperlink"/>
              </w:rPr>
              <w:t>Dimensiones - Egresado</w:t>
            </w:r>
            <w:r>
              <w:rPr>
                <w:noProof/>
                <w:webHidden/>
              </w:rPr>
              <w:tab/>
            </w:r>
            <w:r>
              <w:rPr>
                <w:noProof/>
                <w:webHidden/>
              </w:rPr>
              <w:fldChar w:fldCharType="begin"/>
            </w:r>
            <w:r>
              <w:rPr>
                <w:noProof/>
                <w:webHidden/>
              </w:rPr>
              <w:instrText xml:space="preserve">PAGEREF _Toc69039517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18">
            <w:r>
              <w:rPr>
                <w:rStyle w:val="Hyperlink"/>
              </w:rPr>
              <w:t>Dimensiones - Egresado SIIU</w:t>
            </w:r>
            <w:r>
              <w:rPr>
                <w:noProof/>
                <w:webHidden/>
              </w:rPr>
              <w:tab/>
            </w:r>
            <w:r>
              <w:rPr>
                <w:noProof/>
                <w:webHidden/>
              </w:rPr>
              <w:fldChar w:fldCharType="begin"/>
            </w:r>
            <w:r>
              <w:rPr>
                <w:noProof/>
                <w:webHidden/>
              </w:rPr>
              <w:instrText xml:space="preserve">PAGEREF _Toc69039518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19">
            <w:r>
              <w:rPr>
                <w:rStyle w:val="Hyperlink"/>
              </w:rPr>
              <w:t>Dimensiones - Extranjero (según nacionalidad)</w:t>
            </w:r>
            <w:r>
              <w:rPr>
                <w:noProof/>
                <w:webHidden/>
              </w:rPr>
              <w:tab/>
            </w:r>
            <w:r>
              <w:rPr>
                <w:noProof/>
                <w:webHidden/>
              </w:rPr>
              <w:fldChar w:fldCharType="begin"/>
            </w:r>
            <w:r>
              <w:rPr>
                <w:noProof/>
                <w:webHidden/>
              </w:rPr>
              <w:instrText xml:space="preserve">PAGEREF _Toc69039519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20">
            <w:r>
              <w:rPr>
                <w:rStyle w:val="Hyperlink"/>
              </w:rPr>
              <w:t>Dimensiones - Extranjero (según residencial habitual)</w:t>
            </w:r>
            <w:r>
              <w:rPr>
                <w:noProof/>
                <w:webHidden/>
              </w:rPr>
              <w:tab/>
            </w:r>
            <w:r>
              <w:rPr>
                <w:noProof/>
                <w:webHidden/>
              </w:rPr>
              <w:fldChar w:fldCharType="begin"/>
            </w:r>
            <w:r>
              <w:rPr>
                <w:noProof/>
                <w:webHidden/>
              </w:rPr>
              <w:instrText xml:space="preserve">PAGEREF _Toc69039520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21">
            <w:r>
              <w:rPr>
                <w:rStyle w:val="Hyperlink"/>
              </w:rPr>
              <w:t>Dimensiones - Fecha de nacimiento del estudiante</w:t>
            </w:r>
            <w:r>
              <w:rPr>
                <w:noProof/>
                <w:webHidden/>
              </w:rPr>
              <w:tab/>
            </w:r>
            <w:r>
              <w:rPr>
                <w:noProof/>
                <w:webHidden/>
              </w:rPr>
              <w:fldChar w:fldCharType="begin"/>
            </w:r>
            <w:r>
              <w:rPr>
                <w:noProof/>
                <w:webHidden/>
              </w:rPr>
              <w:instrText xml:space="preserve">PAGEREF _Toc69039521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22">
            <w:r>
              <w:rPr>
                <w:rStyle w:val="Hyperlink"/>
              </w:rPr>
              <w:t>Dimensiones - Fecha de nacimiento del profesor</w:t>
            </w:r>
            <w:r>
              <w:rPr>
                <w:noProof/>
                <w:webHidden/>
              </w:rPr>
              <w:tab/>
            </w:r>
            <w:r>
              <w:rPr>
                <w:noProof/>
                <w:webHidden/>
              </w:rPr>
              <w:fldChar w:fldCharType="begin"/>
            </w:r>
            <w:r>
              <w:rPr>
                <w:noProof/>
                <w:webHidden/>
              </w:rPr>
              <w:instrText xml:space="preserve">PAGEREF _Toc69039522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23">
            <w:r>
              <w:rPr>
                <w:rStyle w:val="Hyperlink"/>
              </w:rPr>
              <w:t>Dimensiones - Forma de admisión (Grado)</w:t>
            </w:r>
            <w:r>
              <w:rPr>
                <w:noProof/>
                <w:webHidden/>
              </w:rPr>
              <w:tab/>
            </w:r>
            <w:r>
              <w:rPr>
                <w:noProof/>
                <w:webHidden/>
              </w:rPr>
              <w:fldChar w:fldCharType="begin"/>
            </w:r>
            <w:r>
              <w:rPr>
                <w:noProof/>
                <w:webHidden/>
              </w:rPr>
              <w:instrText xml:space="preserve">PAGEREF _Toc69039523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24">
            <w:r>
              <w:rPr>
                <w:rStyle w:val="Hyperlink"/>
              </w:rPr>
              <w:t>Dimensiones - Forma de admisión (Máster)</w:t>
            </w:r>
            <w:r>
              <w:rPr>
                <w:noProof/>
                <w:webHidden/>
              </w:rPr>
              <w:tab/>
            </w:r>
            <w:r>
              <w:rPr>
                <w:noProof/>
                <w:webHidden/>
              </w:rPr>
              <w:fldChar w:fldCharType="begin"/>
            </w:r>
            <w:r>
              <w:rPr>
                <w:noProof/>
                <w:webHidden/>
              </w:rPr>
              <w:instrText xml:space="preserve">PAGEREF _Toc69039524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25">
            <w:r>
              <w:rPr>
                <w:rStyle w:val="Hyperlink"/>
              </w:rPr>
              <w:t>Dimensiones - Línea de investigación</w:t>
            </w:r>
            <w:r>
              <w:rPr>
                <w:noProof/>
                <w:webHidden/>
              </w:rPr>
              <w:tab/>
            </w:r>
            <w:r>
              <w:rPr>
                <w:noProof/>
                <w:webHidden/>
              </w:rPr>
              <w:fldChar w:fldCharType="begin"/>
            </w:r>
            <w:r>
              <w:rPr>
                <w:noProof/>
                <w:webHidden/>
              </w:rPr>
              <w:instrText xml:space="preserve">PAGEREF _Toc69039525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26">
            <w:r>
              <w:rPr>
                <w:rStyle w:val="Hyperlink"/>
              </w:rPr>
              <w:t>Dimensiones - Modalidad de dedicación al estudio (Grado y Máster)</w:t>
            </w:r>
            <w:r>
              <w:rPr>
                <w:noProof/>
                <w:webHidden/>
              </w:rPr>
              <w:tab/>
            </w:r>
            <w:r>
              <w:rPr>
                <w:noProof/>
                <w:webHidden/>
              </w:rPr>
              <w:fldChar w:fldCharType="begin"/>
            </w:r>
            <w:r>
              <w:rPr>
                <w:noProof/>
                <w:webHidden/>
              </w:rPr>
              <w:instrText xml:space="preserve">PAGEREF _Toc69039526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27">
            <w:r>
              <w:rPr>
                <w:rStyle w:val="Hyperlink"/>
              </w:rPr>
              <w:t>Dimensiones - Nacionalidad</w:t>
            </w:r>
            <w:r>
              <w:rPr>
                <w:noProof/>
                <w:webHidden/>
              </w:rPr>
              <w:tab/>
            </w:r>
            <w:r>
              <w:rPr>
                <w:noProof/>
                <w:webHidden/>
              </w:rPr>
              <w:fldChar w:fldCharType="begin"/>
            </w:r>
            <w:r>
              <w:rPr>
                <w:noProof/>
                <w:webHidden/>
              </w:rPr>
              <w:instrText xml:space="preserve">PAGEREF _Toc69039527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28">
            <w:r>
              <w:rPr>
                <w:rStyle w:val="Hyperlink"/>
              </w:rPr>
              <w:t>Dimensiones - Nota de acceso</w:t>
            </w:r>
            <w:r>
              <w:rPr>
                <w:noProof/>
                <w:webHidden/>
              </w:rPr>
              <w:tab/>
            </w:r>
            <w:r>
              <w:rPr>
                <w:noProof/>
                <w:webHidden/>
              </w:rPr>
              <w:fldChar w:fldCharType="begin"/>
            </w:r>
            <w:r>
              <w:rPr>
                <w:noProof/>
                <w:webHidden/>
              </w:rPr>
              <w:instrText xml:space="preserve">PAGEREF _Toc69039528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29">
            <w:r>
              <w:rPr>
                <w:rStyle w:val="Hyperlink"/>
              </w:rPr>
              <w:t>Dimensiones - Nota de admisión</w:t>
            </w:r>
            <w:r>
              <w:rPr>
                <w:noProof/>
                <w:webHidden/>
              </w:rPr>
              <w:tab/>
            </w:r>
            <w:r>
              <w:rPr>
                <w:noProof/>
                <w:webHidden/>
              </w:rPr>
              <w:fldChar w:fldCharType="begin"/>
            </w:r>
            <w:r>
              <w:rPr>
                <w:noProof/>
                <w:webHidden/>
              </w:rPr>
              <w:instrText xml:space="preserve">PAGEREF _Toc69039529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30">
            <w:r>
              <w:rPr>
                <w:rStyle w:val="Hyperlink"/>
              </w:rPr>
              <w:t>Dimensiones - Nota de corte</w:t>
            </w:r>
            <w:r>
              <w:rPr>
                <w:noProof/>
                <w:webHidden/>
              </w:rPr>
              <w:tab/>
            </w:r>
            <w:r>
              <w:rPr>
                <w:noProof/>
                <w:webHidden/>
              </w:rPr>
              <w:fldChar w:fldCharType="begin"/>
            </w:r>
            <w:r>
              <w:rPr>
                <w:noProof/>
                <w:webHidden/>
              </w:rPr>
              <w:instrText xml:space="preserve">PAGEREF _Toc69039530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31">
            <w:r>
              <w:rPr>
                <w:rStyle w:val="Hyperlink"/>
              </w:rPr>
              <w:t>Dimensiones - Nota de la Convocatoria</w:t>
            </w:r>
            <w:r>
              <w:rPr>
                <w:noProof/>
                <w:webHidden/>
              </w:rPr>
              <w:tab/>
            </w:r>
            <w:r>
              <w:rPr>
                <w:noProof/>
                <w:webHidden/>
              </w:rPr>
              <w:fldChar w:fldCharType="begin"/>
            </w:r>
            <w:r>
              <w:rPr>
                <w:noProof/>
                <w:webHidden/>
              </w:rPr>
              <w:instrText xml:space="preserve">PAGEREF _Toc69039531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32">
            <w:r>
              <w:rPr>
                <w:rStyle w:val="Hyperlink"/>
              </w:rPr>
              <w:t>Dimensiones - Otras unidades</w:t>
            </w:r>
            <w:r>
              <w:rPr>
                <w:noProof/>
                <w:webHidden/>
              </w:rPr>
              <w:tab/>
            </w:r>
            <w:r>
              <w:rPr>
                <w:noProof/>
                <w:webHidden/>
              </w:rPr>
              <w:fldChar w:fldCharType="begin"/>
            </w:r>
            <w:r>
              <w:rPr>
                <w:noProof/>
                <w:webHidden/>
              </w:rPr>
              <w:instrText xml:space="preserve">PAGEREF _Toc69039532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33">
            <w:r>
              <w:rPr>
                <w:rStyle w:val="Hyperlink"/>
              </w:rPr>
              <w:t>Dimensiones - Plan alumno - Plan asignatura</w:t>
            </w:r>
            <w:r>
              <w:rPr>
                <w:noProof/>
                <w:webHidden/>
              </w:rPr>
              <w:tab/>
            </w:r>
            <w:r>
              <w:rPr>
                <w:noProof/>
                <w:webHidden/>
              </w:rPr>
              <w:fldChar w:fldCharType="begin"/>
            </w:r>
            <w:r>
              <w:rPr>
                <w:noProof/>
                <w:webHidden/>
              </w:rPr>
              <w:instrText xml:space="preserve">PAGEREF _Toc69039533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34">
            <w:r>
              <w:rPr>
                <w:rStyle w:val="Hyperlink"/>
              </w:rPr>
              <w:t>Dimensiones - Plan de estudios de la asignatura</w:t>
            </w:r>
            <w:r>
              <w:rPr>
                <w:noProof/>
                <w:webHidden/>
              </w:rPr>
              <w:tab/>
            </w:r>
            <w:r>
              <w:rPr>
                <w:noProof/>
                <w:webHidden/>
              </w:rPr>
              <w:fldChar w:fldCharType="begin"/>
            </w:r>
            <w:r>
              <w:rPr>
                <w:noProof/>
                <w:webHidden/>
              </w:rPr>
              <w:instrText xml:space="preserve">PAGEREF _Toc69039534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35">
            <w:r>
              <w:rPr>
                <w:rStyle w:val="Hyperlink"/>
              </w:rPr>
              <w:t>Dimensiones - Plan de estudios del alumno</w:t>
            </w:r>
            <w:r>
              <w:rPr>
                <w:noProof/>
                <w:webHidden/>
              </w:rPr>
              <w:tab/>
            </w:r>
            <w:r>
              <w:rPr>
                <w:noProof/>
                <w:webHidden/>
              </w:rPr>
              <w:fldChar w:fldCharType="begin"/>
            </w:r>
            <w:r>
              <w:rPr>
                <w:noProof/>
                <w:webHidden/>
              </w:rPr>
              <w:instrText xml:space="preserve">PAGEREF _Toc69039535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36">
            <w:r>
              <w:rPr>
                <w:rStyle w:val="Hyperlink"/>
              </w:rPr>
              <w:t>Dimensiones - Población de Créditos</w:t>
            </w:r>
            <w:r>
              <w:rPr>
                <w:noProof/>
                <w:webHidden/>
              </w:rPr>
              <w:tab/>
            </w:r>
            <w:r>
              <w:rPr>
                <w:noProof/>
                <w:webHidden/>
              </w:rPr>
              <w:fldChar w:fldCharType="begin"/>
            </w:r>
            <w:r>
              <w:rPr>
                <w:noProof/>
                <w:webHidden/>
              </w:rPr>
              <w:instrText xml:space="preserve">PAGEREF _Toc69039536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37">
            <w:r>
              <w:rPr>
                <w:rStyle w:val="Hyperlink"/>
              </w:rPr>
              <w:t>Dimensiones - Población Óptima (Grado)</w:t>
            </w:r>
            <w:r>
              <w:rPr>
                <w:noProof/>
                <w:webHidden/>
              </w:rPr>
              <w:tab/>
            </w:r>
            <w:r>
              <w:rPr>
                <w:noProof/>
                <w:webHidden/>
              </w:rPr>
              <w:fldChar w:fldCharType="begin"/>
            </w:r>
            <w:r>
              <w:rPr>
                <w:noProof/>
                <w:webHidden/>
              </w:rPr>
              <w:instrText xml:space="preserve">PAGEREF _Toc69039537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38">
            <w:r>
              <w:rPr>
                <w:rStyle w:val="Hyperlink"/>
              </w:rPr>
              <w:t>Dimensiones - Población Óptima (Máster)</w:t>
            </w:r>
            <w:r>
              <w:rPr>
                <w:noProof/>
                <w:webHidden/>
              </w:rPr>
              <w:tab/>
            </w:r>
            <w:r>
              <w:rPr>
                <w:noProof/>
                <w:webHidden/>
              </w:rPr>
              <w:fldChar w:fldCharType="begin"/>
            </w:r>
            <w:r>
              <w:rPr>
                <w:noProof/>
                <w:webHidden/>
              </w:rPr>
              <w:instrText xml:space="preserve">PAGEREF _Toc69039538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39">
            <w:r>
              <w:rPr>
                <w:rStyle w:val="Hyperlink"/>
              </w:rPr>
              <w:t>Dimensiones - Población Total</w:t>
            </w:r>
            <w:r>
              <w:rPr>
                <w:noProof/>
                <w:webHidden/>
              </w:rPr>
              <w:tab/>
            </w:r>
            <w:r>
              <w:rPr>
                <w:noProof/>
                <w:webHidden/>
              </w:rPr>
              <w:fldChar w:fldCharType="begin"/>
            </w:r>
            <w:r>
              <w:rPr>
                <w:noProof/>
                <w:webHidden/>
              </w:rPr>
              <w:instrText xml:space="preserve">PAGEREF _Toc69039539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40">
            <w:r>
              <w:rPr>
                <w:rStyle w:val="Hyperlink"/>
              </w:rPr>
              <w:t>Dimensiones - Profesor/Profesional</w:t>
            </w:r>
            <w:r>
              <w:rPr>
                <w:noProof/>
                <w:webHidden/>
              </w:rPr>
              <w:tab/>
            </w:r>
            <w:r>
              <w:rPr>
                <w:noProof/>
                <w:webHidden/>
              </w:rPr>
              <w:fldChar w:fldCharType="begin"/>
            </w:r>
            <w:r>
              <w:rPr>
                <w:noProof/>
                <w:webHidden/>
              </w:rPr>
              <w:instrText xml:space="preserve">PAGEREF _Toc69039540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41">
            <w:r>
              <w:rPr>
                <w:rStyle w:val="Hyperlink"/>
              </w:rPr>
              <w:t>Dimensiones - Rama de enseñanza por área de conocimiento</w:t>
            </w:r>
            <w:r>
              <w:rPr>
                <w:noProof/>
                <w:webHidden/>
              </w:rPr>
              <w:tab/>
            </w:r>
            <w:r>
              <w:rPr>
                <w:noProof/>
                <w:webHidden/>
              </w:rPr>
              <w:fldChar w:fldCharType="begin"/>
            </w:r>
            <w:r>
              <w:rPr>
                <w:noProof/>
                <w:webHidden/>
              </w:rPr>
              <w:instrText xml:space="preserve">PAGEREF _Toc69039541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42">
            <w:r>
              <w:rPr>
                <w:rStyle w:val="Hyperlink"/>
              </w:rPr>
              <w:t>Dimensiones - Rama de enseñanza por titulación</w:t>
            </w:r>
            <w:r>
              <w:rPr>
                <w:noProof/>
                <w:webHidden/>
              </w:rPr>
              <w:tab/>
            </w:r>
            <w:r>
              <w:rPr>
                <w:noProof/>
                <w:webHidden/>
              </w:rPr>
              <w:fldChar w:fldCharType="begin"/>
            </w:r>
            <w:r>
              <w:rPr>
                <w:noProof/>
                <w:webHidden/>
              </w:rPr>
              <w:instrText xml:space="preserve">PAGEREF _Toc69039542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43">
            <w:r>
              <w:rPr>
                <w:rStyle w:val="Hyperlink"/>
              </w:rPr>
              <w:t>Dimensiones - Rango de nota numérica</w:t>
            </w:r>
            <w:r>
              <w:rPr>
                <w:noProof/>
                <w:webHidden/>
              </w:rPr>
              <w:tab/>
            </w:r>
            <w:r>
              <w:rPr>
                <w:noProof/>
                <w:webHidden/>
              </w:rPr>
              <w:fldChar w:fldCharType="begin"/>
            </w:r>
            <w:r>
              <w:rPr>
                <w:noProof/>
                <w:webHidden/>
              </w:rPr>
              <w:instrText xml:space="preserve">PAGEREF _Toc69039543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44">
            <w:r>
              <w:rPr>
                <w:rStyle w:val="Hyperlink"/>
              </w:rPr>
              <w:t>Dimensiones - Residencia del estudiante</w:t>
            </w:r>
            <w:r>
              <w:rPr>
                <w:noProof/>
                <w:webHidden/>
              </w:rPr>
              <w:tab/>
            </w:r>
            <w:r>
              <w:rPr>
                <w:noProof/>
                <w:webHidden/>
              </w:rPr>
              <w:fldChar w:fldCharType="begin"/>
            </w:r>
            <w:r>
              <w:rPr>
                <w:noProof/>
                <w:webHidden/>
              </w:rPr>
              <w:instrText xml:space="preserve">PAGEREF _Toc69039544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45">
            <w:r>
              <w:rPr>
                <w:rStyle w:val="Hyperlink"/>
              </w:rPr>
              <w:t>Dimensiones - Sexenio del profesor/a</w:t>
            </w:r>
            <w:r>
              <w:rPr>
                <w:noProof/>
                <w:webHidden/>
              </w:rPr>
              <w:tab/>
            </w:r>
            <w:r>
              <w:rPr>
                <w:noProof/>
                <w:webHidden/>
              </w:rPr>
              <w:fldChar w:fldCharType="begin"/>
            </w:r>
            <w:r>
              <w:rPr>
                <w:noProof/>
                <w:webHidden/>
              </w:rPr>
              <w:instrText xml:space="preserve">PAGEREF _Toc69039545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46">
            <w:r>
              <w:rPr>
                <w:rStyle w:val="Hyperlink"/>
              </w:rPr>
              <w:t>Dimensiones - Sexenio vivo</w:t>
            </w:r>
            <w:r>
              <w:rPr>
                <w:noProof/>
                <w:webHidden/>
              </w:rPr>
              <w:tab/>
            </w:r>
            <w:r>
              <w:rPr>
                <w:noProof/>
                <w:webHidden/>
              </w:rPr>
              <w:fldChar w:fldCharType="begin"/>
            </w:r>
            <w:r>
              <w:rPr>
                <w:noProof/>
                <w:webHidden/>
              </w:rPr>
              <w:instrText xml:space="preserve">PAGEREF _Toc69039546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47">
            <w:r>
              <w:rPr>
                <w:rStyle w:val="Hyperlink"/>
              </w:rPr>
              <w:t>Dimensiones - Sexo</w:t>
            </w:r>
            <w:r>
              <w:rPr>
                <w:noProof/>
                <w:webHidden/>
              </w:rPr>
              <w:tab/>
            </w:r>
            <w:r>
              <w:rPr>
                <w:noProof/>
                <w:webHidden/>
              </w:rPr>
              <w:fldChar w:fldCharType="begin"/>
            </w:r>
            <w:r>
              <w:rPr>
                <w:noProof/>
                <w:webHidden/>
              </w:rPr>
              <w:instrText xml:space="preserve">PAGEREF _Toc69039547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48">
            <w:r>
              <w:rPr>
                <w:rStyle w:val="Hyperlink"/>
              </w:rPr>
              <w:t>Dimensiones - Sexo sentido (o género) del estudiante</w:t>
            </w:r>
            <w:r>
              <w:rPr>
                <w:noProof/>
                <w:webHidden/>
              </w:rPr>
              <w:tab/>
            </w:r>
            <w:r>
              <w:rPr>
                <w:noProof/>
                <w:webHidden/>
              </w:rPr>
              <w:fldChar w:fldCharType="begin"/>
            </w:r>
            <w:r>
              <w:rPr>
                <w:noProof/>
                <w:webHidden/>
              </w:rPr>
              <w:instrText xml:space="preserve">PAGEREF _Toc69039548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49">
            <w:r>
              <w:rPr>
                <w:rStyle w:val="Hyperlink"/>
              </w:rPr>
              <w:t>Dimensiones - Subtipo de acceso (Grado/Máster)</w:t>
            </w:r>
            <w:r>
              <w:rPr>
                <w:noProof/>
                <w:webHidden/>
              </w:rPr>
              <w:tab/>
            </w:r>
            <w:r>
              <w:rPr>
                <w:noProof/>
                <w:webHidden/>
              </w:rPr>
              <w:fldChar w:fldCharType="begin"/>
            </w:r>
            <w:r>
              <w:rPr>
                <w:noProof/>
                <w:webHidden/>
              </w:rPr>
              <w:instrText xml:space="preserve">PAGEREF _Toc69039549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50">
            <w:r>
              <w:rPr>
                <w:rStyle w:val="Hyperlink"/>
              </w:rPr>
              <w:t>Dimensiones - Tiempo</w:t>
            </w:r>
            <w:r>
              <w:rPr>
                <w:noProof/>
                <w:webHidden/>
              </w:rPr>
              <w:tab/>
            </w:r>
            <w:r>
              <w:rPr>
                <w:noProof/>
                <w:webHidden/>
              </w:rPr>
              <w:fldChar w:fldCharType="begin"/>
            </w:r>
            <w:r>
              <w:rPr>
                <w:noProof/>
                <w:webHidden/>
              </w:rPr>
              <w:instrText xml:space="preserve">PAGEREF _Toc69039550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51">
            <w:r>
              <w:rPr>
                <w:rStyle w:val="Hyperlink"/>
              </w:rPr>
              <w:t>Dimensiones - Tipo de acceso (Grado/Máster)</w:t>
            </w:r>
            <w:r>
              <w:rPr>
                <w:noProof/>
                <w:webHidden/>
              </w:rPr>
              <w:tab/>
            </w:r>
            <w:r>
              <w:rPr>
                <w:noProof/>
                <w:webHidden/>
              </w:rPr>
              <w:fldChar w:fldCharType="begin"/>
            </w:r>
            <w:r>
              <w:rPr>
                <w:noProof/>
                <w:webHidden/>
              </w:rPr>
              <w:instrText xml:space="preserve">PAGEREF _Toc69039551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52">
            <w:r>
              <w:rPr>
                <w:rStyle w:val="Hyperlink"/>
              </w:rPr>
              <w:t>Dimensiones - Tipo de centro SIIU</w:t>
            </w:r>
            <w:r>
              <w:rPr>
                <w:noProof/>
                <w:webHidden/>
              </w:rPr>
              <w:tab/>
            </w:r>
            <w:r>
              <w:rPr>
                <w:noProof/>
                <w:webHidden/>
              </w:rPr>
              <w:fldChar w:fldCharType="begin"/>
            </w:r>
            <w:r>
              <w:rPr>
                <w:noProof/>
                <w:webHidden/>
              </w:rPr>
              <w:instrText xml:space="preserve">PAGEREF _Toc69039552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53">
            <w:r>
              <w:rPr>
                <w:rStyle w:val="Hyperlink"/>
              </w:rPr>
              <w:t>Dimensiones - Tipo de estudios</w:t>
            </w:r>
            <w:r>
              <w:rPr>
                <w:noProof/>
                <w:webHidden/>
              </w:rPr>
              <w:tab/>
            </w:r>
            <w:r>
              <w:rPr>
                <w:noProof/>
                <w:webHidden/>
              </w:rPr>
              <w:fldChar w:fldCharType="begin"/>
            </w:r>
            <w:r>
              <w:rPr>
                <w:noProof/>
                <w:webHidden/>
              </w:rPr>
              <w:instrText xml:space="preserve">PAGEREF _Toc69039553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54">
            <w:r>
              <w:rPr>
                <w:rStyle w:val="Hyperlink"/>
              </w:rPr>
              <w:t>Dimensiones - Titulación</w:t>
            </w:r>
            <w:r>
              <w:rPr>
                <w:noProof/>
                <w:webHidden/>
              </w:rPr>
              <w:tab/>
            </w:r>
            <w:r>
              <w:rPr>
                <w:noProof/>
                <w:webHidden/>
              </w:rPr>
              <w:fldChar w:fldCharType="begin"/>
            </w:r>
            <w:r>
              <w:rPr>
                <w:noProof/>
                <w:webHidden/>
              </w:rPr>
              <w:instrText xml:space="preserve">PAGEREF _Toc69039554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55">
            <w:r>
              <w:rPr>
                <w:rStyle w:val="Hyperlink"/>
              </w:rPr>
              <w:t>Indicador -  Nº de Egresados Mujeres</w:t>
            </w:r>
            <w:r>
              <w:rPr>
                <w:noProof/>
                <w:webHidden/>
              </w:rPr>
              <w:tab/>
            </w:r>
            <w:r>
              <w:rPr>
                <w:noProof/>
                <w:webHidden/>
              </w:rPr>
              <w:fldChar w:fldCharType="begin"/>
            </w:r>
            <w:r>
              <w:rPr>
                <w:noProof/>
                <w:webHidden/>
              </w:rPr>
              <w:instrText xml:space="preserve">PAGEREF _Toc69039555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56">
            <w:r>
              <w:rPr>
                <w:rStyle w:val="Hyperlink"/>
              </w:rPr>
              <w:t>Indicador -  Nº de Mujeres NI</w:t>
            </w:r>
            <w:r>
              <w:rPr>
                <w:noProof/>
                <w:webHidden/>
              </w:rPr>
              <w:tab/>
            </w:r>
            <w:r>
              <w:rPr>
                <w:noProof/>
                <w:webHidden/>
              </w:rPr>
              <w:fldChar w:fldCharType="begin"/>
            </w:r>
            <w:r>
              <w:rPr>
                <w:noProof/>
                <w:webHidden/>
              </w:rPr>
              <w:instrText xml:space="preserve">PAGEREF _Toc69039556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57">
            <w:r>
              <w:rPr>
                <w:rStyle w:val="Hyperlink"/>
              </w:rPr>
              <w:t>Indicador - Calificaciones en asignaturas</w:t>
            </w:r>
            <w:r>
              <w:rPr>
                <w:noProof/>
                <w:webHidden/>
              </w:rPr>
              <w:tab/>
            </w:r>
            <w:r>
              <w:rPr>
                <w:noProof/>
                <w:webHidden/>
              </w:rPr>
              <w:fldChar w:fldCharType="begin"/>
            </w:r>
            <w:r>
              <w:rPr>
                <w:noProof/>
                <w:webHidden/>
              </w:rPr>
              <w:instrText xml:space="preserve">PAGEREF _Toc69039557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58">
            <w:r>
              <w:rPr>
                <w:rStyle w:val="Hyperlink"/>
              </w:rPr>
              <w:t>Indicador - Cobertura de plazas ofertadas para grado</w:t>
            </w:r>
            <w:r>
              <w:rPr>
                <w:noProof/>
                <w:webHidden/>
              </w:rPr>
              <w:tab/>
            </w:r>
            <w:r>
              <w:rPr>
                <w:noProof/>
                <w:webHidden/>
              </w:rPr>
              <w:fldChar w:fldCharType="begin"/>
            </w:r>
            <w:r>
              <w:rPr>
                <w:noProof/>
                <w:webHidden/>
              </w:rPr>
              <w:instrText xml:space="preserve">PAGEREF _Toc69039558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59">
            <w:r>
              <w:rPr>
                <w:rStyle w:val="Hyperlink"/>
              </w:rPr>
              <w:t>Indicador - Cobertura de plazas ofertadas para máster</w:t>
            </w:r>
            <w:r>
              <w:rPr>
                <w:noProof/>
                <w:webHidden/>
              </w:rPr>
              <w:tab/>
            </w:r>
            <w:r>
              <w:rPr>
                <w:noProof/>
                <w:webHidden/>
              </w:rPr>
              <w:fldChar w:fldCharType="begin"/>
            </w:r>
            <w:r>
              <w:rPr>
                <w:noProof/>
                <w:webHidden/>
              </w:rPr>
              <w:instrText xml:space="preserve">PAGEREF _Toc69039559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60">
            <w:r>
              <w:rPr>
                <w:rStyle w:val="Hyperlink"/>
              </w:rPr>
              <w:t>Indicador - Créditos no presentados sobre matriculados</w:t>
            </w:r>
            <w:r>
              <w:rPr>
                <w:noProof/>
                <w:webHidden/>
              </w:rPr>
              <w:tab/>
            </w:r>
            <w:r>
              <w:rPr>
                <w:noProof/>
                <w:webHidden/>
              </w:rPr>
              <w:fldChar w:fldCharType="begin"/>
            </w:r>
            <w:r>
              <w:rPr>
                <w:noProof/>
                <w:webHidden/>
              </w:rPr>
              <w:instrText xml:space="preserve">PAGEREF _Toc69039560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61">
            <w:r>
              <w:rPr>
                <w:rStyle w:val="Hyperlink"/>
              </w:rPr>
              <w:t xml:space="preserve">Indicador - Duración media de los estudios SIIU</w:t>
            </w:r>
            <w:r>
              <w:rPr>
                <w:noProof/>
                <w:webHidden/>
              </w:rPr>
              <w:tab/>
            </w:r>
            <w:r>
              <w:rPr>
                <w:noProof/>
                <w:webHidden/>
              </w:rPr>
              <w:fldChar w:fldCharType="begin"/>
            </w:r>
            <w:r>
              <w:rPr>
                <w:noProof/>
                <w:webHidden/>
              </w:rPr>
              <w:instrText xml:space="preserve">PAGEREF _Toc69039561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62">
            <w:r>
              <w:rPr>
                <w:rStyle w:val="Hyperlink"/>
              </w:rPr>
              <w:t>Indicador - Matriculados en al menos 60ECTS</w:t>
            </w:r>
            <w:r>
              <w:rPr>
                <w:noProof/>
                <w:webHidden/>
              </w:rPr>
              <w:tab/>
            </w:r>
            <w:r>
              <w:rPr>
                <w:noProof/>
                <w:webHidden/>
              </w:rPr>
              <w:fldChar w:fldCharType="begin"/>
            </w:r>
            <w:r>
              <w:rPr>
                <w:noProof/>
                <w:webHidden/>
              </w:rPr>
              <w:instrText xml:space="preserve">PAGEREF _Toc69039562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63">
            <w:r>
              <w:rPr>
                <w:rStyle w:val="Hyperlink"/>
              </w:rPr>
              <w:t>Indicador - Nº de admitidos de nuevo ingreso por preinscripción</w:t>
            </w:r>
            <w:r>
              <w:rPr>
                <w:noProof/>
                <w:webHidden/>
              </w:rPr>
              <w:tab/>
            </w:r>
            <w:r>
              <w:rPr>
                <w:noProof/>
                <w:webHidden/>
              </w:rPr>
              <w:fldChar w:fldCharType="begin"/>
            </w:r>
            <w:r>
              <w:rPr>
                <w:noProof/>
                <w:webHidden/>
              </w:rPr>
              <w:instrText xml:space="preserve">PAGEREF _Toc69039563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64">
            <w:r>
              <w:rPr>
                <w:rStyle w:val="Hyperlink"/>
              </w:rPr>
              <w:t>Indicador - Nº de alumnos con asignaturas superadas</w:t>
            </w:r>
            <w:r>
              <w:rPr>
                <w:noProof/>
                <w:webHidden/>
              </w:rPr>
              <w:tab/>
            </w:r>
            <w:r>
              <w:rPr>
                <w:noProof/>
                <w:webHidden/>
              </w:rPr>
              <w:fldChar w:fldCharType="begin"/>
            </w:r>
            <w:r>
              <w:rPr>
                <w:noProof/>
                <w:webHidden/>
              </w:rPr>
              <w:instrText xml:space="preserve">PAGEREF _Toc69039564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65">
            <w:r>
              <w:rPr>
                <w:rStyle w:val="Hyperlink"/>
              </w:rPr>
              <w:t>Indicador - Nº de alumnos de NI por preinscripción en su primera opción</w:t>
            </w:r>
            <w:r>
              <w:rPr>
                <w:noProof/>
                <w:webHidden/>
              </w:rPr>
              <w:tab/>
            </w:r>
            <w:r>
              <w:rPr>
                <w:noProof/>
                <w:webHidden/>
              </w:rPr>
              <w:fldChar w:fldCharType="begin"/>
            </w:r>
            <w:r>
              <w:rPr>
                <w:noProof/>
                <w:webHidden/>
              </w:rPr>
              <w:instrText xml:space="preserve">PAGEREF _Toc69039565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66">
            <w:r>
              <w:rPr>
                <w:rStyle w:val="Hyperlink"/>
              </w:rPr>
              <w:t>Indicador - Nº de años académicos matriculados por los egresados - Población óptima</w:t>
            </w:r>
            <w:r>
              <w:rPr>
                <w:noProof/>
                <w:webHidden/>
              </w:rPr>
              <w:tab/>
            </w:r>
            <w:r>
              <w:rPr>
                <w:noProof/>
                <w:webHidden/>
              </w:rPr>
              <w:fldChar w:fldCharType="begin"/>
            </w:r>
            <w:r>
              <w:rPr>
                <w:noProof/>
                <w:webHidden/>
              </w:rPr>
              <w:instrText xml:space="preserve">PAGEREF _Toc69039566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67">
            <w:r>
              <w:rPr>
                <w:rStyle w:val="Hyperlink"/>
              </w:rPr>
              <w:t>Indicador - Nº de créditos matriculados</w:t>
            </w:r>
            <w:r>
              <w:rPr>
                <w:noProof/>
                <w:webHidden/>
              </w:rPr>
              <w:tab/>
            </w:r>
            <w:r>
              <w:rPr>
                <w:noProof/>
                <w:webHidden/>
              </w:rPr>
              <w:fldChar w:fldCharType="begin"/>
            </w:r>
            <w:r>
              <w:rPr>
                <w:noProof/>
                <w:webHidden/>
              </w:rPr>
              <w:instrText xml:space="preserve">PAGEREF _Toc69039567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68">
            <w:r>
              <w:rPr>
                <w:rStyle w:val="Hyperlink"/>
              </w:rPr>
              <w:t>Indicador - Nº de créditos matriculados a lo largo de la titulación - Población óptima</w:t>
            </w:r>
            <w:r>
              <w:rPr>
                <w:noProof/>
                <w:webHidden/>
              </w:rPr>
              <w:tab/>
            </w:r>
            <w:r>
              <w:rPr>
                <w:noProof/>
                <w:webHidden/>
              </w:rPr>
              <w:fldChar w:fldCharType="begin"/>
            </w:r>
            <w:r>
              <w:rPr>
                <w:noProof/>
                <w:webHidden/>
              </w:rPr>
              <w:instrText xml:space="preserve">PAGEREF _Toc69039568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69">
            <w:r>
              <w:rPr>
                <w:rStyle w:val="Hyperlink"/>
              </w:rPr>
              <w:t xml:space="preserve">Indicador - Nº de créditos no presentados</w:t>
            </w:r>
            <w:r>
              <w:rPr>
                <w:noProof/>
                <w:webHidden/>
              </w:rPr>
              <w:tab/>
            </w:r>
            <w:r>
              <w:rPr>
                <w:noProof/>
                <w:webHidden/>
              </w:rPr>
              <w:fldChar w:fldCharType="begin"/>
            </w:r>
            <w:r>
              <w:rPr>
                <w:noProof/>
                <w:webHidden/>
              </w:rPr>
              <w:instrText xml:space="preserve">PAGEREF _Toc69039569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70">
            <w:r>
              <w:rPr>
                <w:rStyle w:val="Hyperlink"/>
              </w:rPr>
              <w:t xml:space="preserve">Indicador - Nº de créditos presentados</w:t>
            </w:r>
            <w:r>
              <w:rPr>
                <w:noProof/>
                <w:webHidden/>
              </w:rPr>
              <w:tab/>
            </w:r>
            <w:r>
              <w:rPr>
                <w:noProof/>
                <w:webHidden/>
              </w:rPr>
              <w:fldChar w:fldCharType="begin"/>
            </w:r>
            <w:r>
              <w:rPr>
                <w:noProof/>
                <w:webHidden/>
              </w:rPr>
              <w:instrText xml:space="preserve">PAGEREF _Toc69039570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71">
            <w:r>
              <w:rPr>
                <w:rStyle w:val="Hyperlink"/>
              </w:rPr>
              <w:t>Indicador - Nº de créditos primera matrícula</w:t>
            </w:r>
            <w:r>
              <w:rPr>
                <w:noProof/>
                <w:webHidden/>
              </w:rPr>
              <w:tab/>
            </w:r>
            <w:r>
              <w:rPr>
                <w:noProof/>
                <w:webHidden/>
              </w:rPr>
              <w:fldChar w:fldCharType="begin"/>
            </w:r>
            <w:r>
              <w:rPr>
                <w:noProof/>
                <w:webHidden/>
              </w:rPr>
              <w:instrText xml:space="preserve">PAGEREF _Toc69039571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72">
            <w:r>
              <w:rPr>
                <w:rStyle w:val="Hyperlink"/>
              </w:rPr>
              <w:t xml:space="preserve">Indicador - Nº de créditos reconocidos</w:t>
            </w:r>
            <w:r>
              <w:rPr>
                <w:noProof/>
                <w:webHidden/>
              </w:rPr>
              <w:tab/>
            </w:r>
            <w:r>
              <w:rPr>
                <w:noProof/>
                <w:webHidden/>
              </w:rPr>
              <w:fldChar w:fldCharType="begin"/>
            </w:r>
            <w:r>
              <w:rPr>
                <w:noProof/>
                <w:webHidden/>
              </w:rPr>
              <w:instrText xml:space="preserve">PAGEREF _Toc69039572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73">
            <w:r>
              <w:rPr>
                <w:rStyle w:val="Hyperlink"/>
              </w:rPr>
              <w:t>Indicador - Nº de créditos superados</w:t>
            </w:r>
            <w:r>
              <w:rPr>
                <w:noProof/>
                <w:webHidden/>
              </w:rPr>
              <w:tab/>
            </w:r>
            <w:r>
              <w:rPr>
                <w:noProof/>
                <w:webHidden/>
              </w:rPr>
              <w:fldChar w:fldCharType="begin"/>
            </w:r>
            <w:r>
              <w:rPr>
                <w:noProof/>
                <w:webHidden/>
              </w:rPr>
              <w:instrText xml:space="preserve">PAGEREF _Toc69039573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74">
            <w:r>
              <w:rPr>
                <w:rStyle w:val="Hyperlink"/>
              </w:rPr>
              <w:t>Indicador - Nº de créditos superados a lo largo de la titulación - Población óptima</w:t>
            </w:r>
            <w:r>
              <w:rPr>
                <w:noProof/>
                <w:webHidden/>
              </w:rPr>
              <w:tab/>
            </w:r>
            <w:r>
              <w:rPr>
                <w:noProof/>
                <w:webHidden/>
              </w:rPr>
              <w:fldChar w:fldCharType="begin"/>
            </w:r>
            <w:r>
              <w:rPr>
                <w:noProof/>
                <w:webHidden/>
              </w:rPr>
              <w:instrText xml:space="preserve">PAGEREF _Toc69039574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75">
            <w:r>
              <w:rPr>
                <w:rStyle w:val="Hyperlink"/>
              </w:rPr>
              <w:t>Indicador - Nº de créditos superados en 1ª matricula</w:t>
            </w:r>
            <w:r>
              <w:rPr>
                <w:noProof/>
                <w:webHidden/>
              </w:rPr>
              <w:tab/>
            </w:r>
            <w:r>
              <w:rPr>
                <w:noProof/>
                <w:webHidden/>
              </w:rPr>
              <w:fldChar w:fldCharType="begin"/>
            </w:r>
            <w:r>
              <w:rPr>
                <w:noProof/>
                <w:webHidden/>
              </w:rPr>
              <w:instrText xml:space="preserve">PAGEREF _Toc69039575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76">
            <w:r>
              <w:rPr>
                <w:rStyle w:val="Hyperlink"/>
              </w:rPr>
              <w:t>Indicador - Nº de egresados de la cohorte de ingreso de grado (población óptima con dedicación a tiempo completo)</w:t>
            </w:r>
            <w:r>
              <w:rPr>
                <w:noProof/>
                <w:webHidden/>
              </w:rPr>
              <w:tab/>
            </w:r>
            <w:r>
              <w:rPr>
                <w:noProof/>
                <w:webHidden/>
              </w:rPr>
              <w:fldChar w:fldCharType="begin"/>
            </w:r>
            <w:r>
              <w:rPr>
                <w:noProof/>
                <w:webHidden/>
              </w:rPr>
              <w:instrText xml:space="preserve">PAGEREF _Toc69039576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77">
            <w:r>
              <w:rPr>
                <w:rStyle w:val="Hyperlink"/>
              </w:rPr>
              <w:t>Indicador - Nº de egresados de la cohorte de ingreso de máster (población óptima con dedicación a tiempo completo)</w:t>
            </w:r>
            <w:r>
              <w:rPr>
                <w:noProof/>
                <w:webHidden/>
              </w:rPr>
              <w:tab/>
            </w:r>
            <w:r>
              <w:rPr>
                <w:noProof/>
                <w:webHidden/>
              </w:rPr>
              <w:fldChar w:fldCharType="begin"/>
            </w:r>
            <w:r>
              <w:rPr>
                <w:noProof/>
                <w:webHidden/>
              </w:rPr>
              <w:instrText xml:space="preserve">PAGEREF _Toc69039577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78">
            <w:r>
              <w:rPr>
                <w:rStyle w:val="Hyperlink"/>
              </w:rPr>
              <w:t>Indicador - Nº de Egresados Extranjeros</w:t>
            </w:r>
            <w:r>
              <w:rPr>
                <w:noProof/>
                <w:webHidden/>
              </w:rPr>
              <w:tab/>
            </w:r>
            <w:r>
              <w:rPr>
                <w:noProof/>
                <w:webHidden/>
              </w:rPr>
              <w:fldChar w:fldCharType="begin"/>
            </w:r>
            <w:r>
              <w:rPr>
                <w:noProof/>
                <w:webHidden/>
              </w:rPr>
              <w:instrText xml:space="preserve">PAGEREF _Toc69039578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79">
            <w:r>
              <w:rPr>
                <w:rStyle w:val="Hyperlink"/>
              </w:rPr>
              <w:t>Indicador - Nº de Egresados Hombres</w:t>
            </w:r>
            <w:r>
              <w:rPr>
                <w:noProof/>
                <w:webHidden/>
              </w:rPr>
              <w:tab/>
            </w:r>
            <w:r>
              <w:rPr>
                <w:noProof/>
                <w:webHidden/>
              </w:rPr>
              <w:fldChar w:fldCharType="begin"/>
            </w:r>
            <w:r>
              <w:rPr>
                <w:noProof/>
                <w:webHidden/>
              </w:rPr>
              <w:instrText xml:space="preserve">PAGEREF _Toc69039579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80">
            <w:r>
              <w:rPr>
                <w:rStyle w:val="Hyperlink"/>
              </w:rPr>
              <w:t>Indicador - Nº de Egresados Nacionales</w:t>
            </w:r>
            <w:r>
              <w:rPr>
                <w:noProof/>
                <w:webHidden/>
              </w:rPr>
              <w:tab/>
            </w:r>
            <w:r>
              <w:rPr>
                <w:noProof/>
                <w:webHidden/>
              </w:rPr>
              <w:fldChar w:fldCharType="begin"/>
            </w:r>
            <w:r>
              <w:rPr>
                <w:noProof/>
                <w:webHidden/>
              </w:rPr>
              <w:instrText xml:space="preserve">PAGEREF _Toc69039580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81">
            <w:r>
              <w:rPr>
                <w:rStyle w:val="Hyperlink"/>
              </w:rPr>
              <w:t>Indicador - Nº de estudiantes a tiempo completo</w:t>
            </w:r>
            <w:r>
              <w:rPr>
                <w:noProof/>
                <w:webHidden/>
              </w:rPr>
              <w:tab/>
            </w:r>
            <w:r>
              <w:rPr>
                <w:noProof/>
                <w:webHidden/>
              </w:rPr>
              <w:fldChar w:fldCharType="begin"/>
            </w:r>
            <w:r>
              <w:rPr>
                <w:noProof/>
                <w:webHidden/>
              </w:rPr>
              <w:instrText xml:space="preserve">PAGEREF _Toc69039581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82">
            <w:r>
              <w:rPr>
                <w:rStyle w:val="Hyperlink"/>
              </w:rPr>
              <w:t>Indicador - Nº de estudiantes de nuevo ingreso</w:t>
            </w:r>
            <w:r>
              <w:rPr>
                <w:noProof/>
                <w:webHidden/>
              </w:rPr>
              <w:tab/>
            </w:r>
            <w:r>
              <w:rPr>
                <w:noProof/>
                <w:webHidden/>
              </w:rPr>
              <w:fldChar w:fldCharType="begin"/>
            </w:r>
            <w:r>
              <w:rPr>
                <w:noProof/>
                <w:webHidden/>
              </w:rPr>
              <w:instrText xml:space="preserve">PAGEREF _Toc69039582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83">
            <w:r>
              <w:rPr>
                <w:rStyle w:val="Hyperlink"/>
              </w:rPr>
              <w:t>Indicador - Nº de estudiantes de nuevo ingreso (grado) que son población óptima con dedicación a tiempo completo</w:t>
            </w:r>
            <w:r>
              <w:rPr>
                <w:noProof/>
                <w:webHidden/>
              </w:rPr>
              <w:tab/>
            </w:r>
            <w:r>
              <w:rPr>
                <w:noProof/>
                <w:webHidden/>
              </w:rPr>
              <w:fldChar w:fldCharType="begin"/>
            </w:r>
            <w:r>
              <w:rPr>
                <w:noProof/>
                <w:webHidden/>
              </w:rPr>
              <w:instrText xml:space="preserve">PAGEREF _Toc69039583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84">
            <w:r>
              <w:rPr>
                <w:rStyle w:val="Hyperlink"/>
              </w:rPr>
              <w:t>Indicador - Nº de estudiantes de nuevo ingreso (máster) que son población óptima con dedicación a tiempo completo</w:t>
            </w:r>
            <w:r>
              <w:rPr>
                <w:noProof/>
                <w:webHidden/>
              </w:rPr>
              <w:tab/>
            </w:r>
            <w:r>
              <w:rPr>
                <w:noProof/>
                <w:webHidden/>
              </w:rPr>
              <w:fldChar w:fldCharType="begin"/>
            </w:r>
            <w:r>
              <w:rPr>
                <w:noProof/>
                <w:webHidden/>
              </w:rPr>
              <w:instrText xml:space="preserve">PAGEREF _Toc69039584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85">
            <w:r>
              <w:rPr>
                <w:rStyle w:val="Hyperlink"/>
              </w:rPr>
              <w:t>Indicador - Nº de estudiantes de nuevo ingreso por preinscripción (grado)</w:t>
            </w:r>
            <w:r>
              <w:rPr>
                <w:noProof/>
                <w:webHidden/>
              </w:rPr>
              <w:tab/>
            </w:r>
            <w:r>
              <w:rPr>
                <w:noProof/>
                <w:webHidden/>
              </w:rPr>
              <w:fldChar w:fldCharType="begin"/>
            </w:r>
            <w:r>
              <w:rPr>
                <w:noProof/>
                <w:webHidden/>
              </w:rPr>
              <w:instrText xml:space="preserve">PAGEREF _Toc69039585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86">
            <w:r>
              <w:rPr>
                <w:rStyle w:val="Hyperlink"/>
              </w:rPr>
              <w:t>Indicador - Nº de estudiantes egresados SIIU</w:t>
            </w:r>
            <w:r>
              <w:rPr>
                <w:noProof/>
                <w:webHidden/>
              </w:rPr>
              <w:tab/>
            </w:r>
            <w:r>
              <w:rPr>
                <w:noProof/>
                <w:webHidden/>
              </w:rPr>
              <w:fldChar w:fldCharType="begin"/>
            </w:r>
            <w:r>
              <w:rPr>
                <w:noProof/>
                <w:webHidden/>
              </w:rPr>
              <w:instrText xml:space="preserve">PAGEREF _Toc69039586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87">
            <w:r>
              <w:rPr>
                <w:rStyle w:val="Hyperlink"/>
              </w:rPr>
              <w:t>Indicador - Nº de estudiantes egresados SIIU - Población óptima</w:t>
            </w:r>
            <w:r>
              <w:rPr>
                <w:noProof/>
                <w:webHidden/>
              </w:rPr>
              <w:tab/>
            </w:r>
            <w:r>
              <w:rPr>
                <w:noProof/>
                <w:webHidden/>
              </w:rPr>
              <w:fldChar w:fldCharType="begin"/>
            </w:r>
            <w:r>
              <w:rPr>
                <w:noProof/>
                <w:webHidden/>
              </w:rPr>
              <w:instrText xml:space="preserve">PAGEREF _Toc69039587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88">
            <w:r>
              <w:rPr>
                <w:rStyle w:val="Hyperlink"/>
              </w:rPr>
              <w:t>Indicador - Nº de estudiantes en primera matrícula</w:t>
            </w:r>
            <w:r>
              <w:rPr>
                <w:noProof/>
                <w:webHidden/>
              </w:rPr>
              <w:tab/>
            </w:r>
            <w:r>
              <w:rPr>
                <w:noProof/>
                <w:webHidden/>
              </w:rPr>
              <w:fldChar w:fldCharType="begin"/>
            </w:r>
            <w:r>
              <w:rPr>
                <w:noProof/>
                <w:webHidden/>
              </w:rPr>
              <w:instrText xml:space="preserve">PAGEREF _Toc69039588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89">
            <w:r>
              <w:rPr>
                <w:rStyle w:val="Hyperlink"/>
              </w:rPr>
              <w:t>Indicador - Nº de estudiantes en 2ª o posteriores matrículas</w:t>
            </w:r>
            <w:r>
              <w:rPr>
                <w:noProof/>
                <w:webHidden/>
              </w:rPr>
              <w:tab/>
            </w:r>
            <w:r>
              <w:rPr>
                <w:noProof/>
                <w:webHidden/>
              </w:rPr>
              <w:fldChar w:fldCharType="begin"/>
            </w:r>
            <w:r>
              <w:rPr>
                <w:noProof/>
                <w:webHidden/>
              </w:rPr>
              <w:instrText xml:space="preserve">PAGEREF _Toc69039589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90">
            <w:r>
              <w:rPr>
                <w:rStyle w:val="Hyperlink"/>
              </w:rPr>
              <w:t>Indicador - Nº de Estudiantes Extranjeros</w:t>
            </w:r>
            <w:r>
              <w:rPr>
                <w:noProof/>
                <w:webHidden/>
              </w:rPr>
              <w:tab/>
            </w:r>
            <w:r>
              <w:rPr>
                <w:noProof/>
                <w:webHidden/>
              </w:rPr>
              <w:fldChar w:fldCharType="begin"/>
            </w:r>
            <w:r>
              <w:rPr>
                <w:noProof/>
                <w:webHidden/>
              </w:rPr>
              <w:instrText xml:space="preserve">PAGEREF _Toc69039590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91">
            <w:r>
              <w:rPr>
                <w:rStyle w:val="Hyperlink"/>
              </w:rPr>
              <w:t>Indicador - Nº de estudiantes matriculados</w:t>
            </w:r>
            <w:r>
              <w:rPr>
                <w:noProof/>
                <w:webHidden/>
              </w:rPr>
              <w:tab/>
            </w:r>
            <w:r>
              <w:rPr>
                <w:noProof/>
                <w:webHidden/>
              </w:rPr>
              <w:fldChar w:fldCharType="begin"/>
            </w:r>
            <w:r>
              <w:rPr>
                <w:noProof/>
                <w:webHidden/>
              </w:rPr>
              <w:instrText xml:space="preserve">PAGEREF _Toc69039591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92">
            <w:r>
              <w:rPr>
                <w:rStyle w:val="Hyperlink"/>
              </w:rPr>
              <w:t>Indicador - Nº de estudiantes matriculados de nuevo ingreso con más de 30 ECTS reconocidos</w:t>
            </w:r>
            <w:r>
              <w:rPr>
                <w:noProof/>
                <w:webHidden/>
              </w:rPr>
              <w:tab/>
            </w:r>
            <w:r>
              <w:rPr>
                <w:noProof/>
                <w:webHidden/>
              </w:rPr>
              <w:fldChar w:fldCharType="begin"/>
            </w:r>
            <w:r>
              <w:rPr>
                <w:noProof/>
                <w:webHidden/>
              </w:rPr>
              <w:instrText xml:space="preserve">PAGEREF _Toc69039592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93">
            <w:r>
              <w:rPr>
                <w:rStyle w:val="Hyperlink"/>
              </w:rPr>
              <w:t>Indicador - Nº de Estudiantes Nacionales</w:t>
            </w:r>
            <w:r>
              <w:rPr>
                <w:noProof/>
                <w:webHidden/>
              </w:rPr>
              <w:tab/>
            </w:r>
            <w:r>
              <w:rPr>
                <w:noProof/>
                <w:webHidden/>
              </w:rPr>
              <w:fldChar w:fldCharType="begin"/>
            </w:r>
            <w:r>
              <w:rPr>
                <w:noProof/>
                <w:webHidden/>
              </w:rPr>
              <w:instrText xml:space="preserve">PAGEREF _Toc69039593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94">
            <w:r>
              <w:rPr>
                <w:rStyle w:val="Hyperlink"/>
              </w:rPr>
              <w:t>Indicador - Nº de Estudiantes NI Extranjeros</w:t>
            </w:r>
            <w:r>
              <w:rPr>
                <w:noProof/>
                <w:webHidden/>
              </w:rPr>
              <w:tab/>
            </w:r>
            <w:r>
              <w:rPr>
                <w:noProof/>
                <w:webHidden/>
              </w:rPr>
              <w:fldChar w:fldCharType="begin"/>
            </w:r>
            <w:r>
              <w:rPr>
                <w:noProof/>
                <w:webHidden/>
              </w:rPr>
              <w:instrText xml:space="preserve">PAGEREF _Toc69039594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95">
            <w:r>
              <w:rPr>
                <w:rStyle w:val="Hyperlink"/>
              </w:rPr>
              <w:t>Indicador - Nº de Estudiantes NI Nacionales</w:t>
            </w:r>
            <w:r>
              <w:rPr>
                <w:noProof/>
                <w:webHidden/>
              </w:rPr>
              <w:tab/>
            </w:r>
            <w:r>
              <w:rPr>
                <w:noProof/>
                <w:webHidden/>
              </w:rPr>
              <w:fldChar w:fldCharType="begin"/>
            </w:r>
            <w:r>
              <w:rPr>
                <w:noProof/>
                <w:webHidden/>
              </w:rPr>
              <w:instrText xml:space="preserve">PAGEREF _Toc69039595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96">
            <w:r>
              <w:rPr>
                <w:rStyle w:val="Hyperlink"/>
              </w:rPr>
              <w:t>Indicador - Nº de estudiantes que abandonan sus estudios</w:t>
            </w:r>
            <w:r>
              <w:rPr>
                <w:noProof/>
                <w:webHidden/>
              </w:rPr>
              <w:tab/>
            </w:r>
            <w:r>
              <w:rPr>
                <w:noProof/>
                <w:webHidden/>
              </w:rPr>
              <w:fldChar w:fldCharType="begin"/>
            </w:r>
            <w:r>
              <w:rPr>
                <w:noProof/>
                <w:webHidden/>
              </w:rPr>
              <w:instrText xml:space="preserve">PAGEREF _Toc69039596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97">
            <w:r>
              <w:rPr>
                <w:rStyle w:val="Hyperlink"/>
              </w:rPr>
              <w:t>Indicador - Nº de estudiantes que abandonan sus estudios en primer año</w:t>
            </w:r>
            <w:r>
              <w:rPr>
                <w:noProof/>
                <w:webHidden/>
              </w:rPr>
              <w:tab/>
            </w:r>
            <w:r>
              <w:rPr>
                <w:noProof/>
                <w:webHidden/>
              </w:rPr>
              <w:fldChar w:fldCharType="begin"/>
            </w:r>
            <w:r>
              <w:rPr>
                <w:noProof/>
                <w:webHidden/>
              </w:rPr>
              <w:instrText xml:space="preserve">PAGEREF _Toc69039597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98">
            <w:r>
              <w:rPr>
                <w:rStyle w:val="Hyperlink"/>
              </w:rPr>
              <w:t>Indicador - Nº de estudiantes que abandonan sus estudios en segundo año</w:t>
            </w:r>
            <w:r>
              <w:rPr>
                <w:noProof/>
                <w:webHidden/>
              </w:rPr>
              <w:tab/>
            </w:r>
            <w:r>
              <w:rPr>
                <w:noProof/>
                <w:webHidden/>
              </w:rPr>
              <w:fldChar w:fldCharType="begin"/>
            </w:r>
            <w:r>
              <w:rPr>
                <w:noProof/>
                <w:webHidden/>
              </w:rPr>
              <w:instrText xml:space="preserve">PAGEREF _Toc69039598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99">
            <w:r>
              <w:rPr>
                <w:rStyle w:val="Hyperlink"/>
              </w:rPr>
              <w:t>Indicador - Nº de estudiantes que abandonan sus estudios en tercer año</w:t>
            </w:r>
            <w:r>
              <w:rPr>
                <w:noProof/>
                <w:webHidden/>
              </w:rPr>
              <w:tab/>
            </w:r>
            <w:r>
              <w:rPr>
                <w:noProof/>
                <w:webHidden/>
              </w:rPr>
              <w:fldChar w:fldCharType="begin"/>
            </w:r>
            <w:r>
              <w:rPr>
                <w:noProof/>
                <w:webHidden/>
              </w:rPr>
              <w:instrText xml:space="preserve">PAGEREF _Toc69039599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100">
            <w:r>
              <w:rPr>
                <w:rStyle w:val="Hyperlink"/>
              </w:rPr>
              <w:t>Indicador - Nº de Hombres Matriculados</w:t>
            </w:r>
            <w:r>
              <w:rPr>
                <w:noProof/>
                <w:webHidden/>
              </w:rPr>
              <w:tab/>
            </w:r>
            <w:r>
              <w:rPr>
                <w:noProof/>
                <w:webHidden/>
              </w:rPr>
              <w:fldChar w:fldCharType="begin"/>
            </w:r>
            <w:r>
              <w:rPr>
                <w:noProof/>
                <w:webHidden/>
              </w:rPr>
              <w:instrText xml:space="preserve">PAGEREF _Toc690395100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101">
            <w:r>
              <w:rPr>
                <w:rStyle w:val="Hyperlink"/>
              </w:rPr>
              <w:t>Indicador - Nº de Hombres NI</w:t>
            </w:r>
            <w:r>
              <w:rPr>
                <w:noProof/>
                <w:webHidden/>
              </w:rPr>
              <w:tab/>
            </w:r>
            <w:r>
              <w:rPr>
                <w:noProof/>
                <w:webHidden/>
              </w:rPr>
              <w:fldChar w:fldCharType="begin"/>
            </w:r>
            <w:r>
              <w:rPr>
                <w:noProof/>
                <w:webHidden/>
              </w:rPr>
              <w:instrText xml:space="preserve">PAGEREF _Toc690395101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102">
            <w:r>
              <w:rPr>
                <w:rStyle w:val="Hyperlink"/>
              </w:rPr>
              <w:t>Indicador - Nº de Mujeres Matriculadas</w:t>
            </w:r>
            <w:r>
              <w:rPr>
                <w:noProof/>
                <w:webHidden/>
              </w:rPr>
              <w:tab/>
            </w:r>
            <w:r>
              <w:rPr>
                <w:noProof/>
                <w:webHidden/>
              </w:rPr>
              <w:fldChar w:fldCharType="begin"/>
            </w:r>
            <w:r>
              <w:rPr>
                <w:noProof/>
                <w:webHidden/>
              </w:rPr>
              <w:instrText xml:space="preserve">PAGEREF _Toc690395102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103">
            <w:r>
              <w:rPr>
                <w:rStyle w:val="Hyperlink"/>
              </w:rPr>
              <w:t>Indicador - Nº de preinscritos</w:t>
            </w:r>
            <w:r>
              <w:rPr>
                <w:noProof/>
                <w:webHidden/>
              </w:rPr>
              <w:tab/>
            </w:r>
            <w:r>
              <w:rPr>
                <w:noProof/>
                <w:webHidden/>
              </w:rPr>
              <w:fldChar w:fldCharType="begin"/>
            </w:r>
            <w:r>
              <w:rPr>
                <w:noProof/>
                <w:webHidden/>
              </w:rPr>
              <w:instrText xml:space="preserve">PAGEREF _Toc690395103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104">
            <w:r>
              <w:rPr>
                <w:rStyle w:val="Hyperlink"/>
              </w:rPr>
              <w:t>Indicador - Nº de preinscritos en cuarta o sucesivas opciones</w:t>
            </w:r>
            <w:r>
              <w:rPr>
                <w:noProof/>
                <w:webHidden/>
              </w:rPr>
              <w:tab/>
            </w:r>
            <w:r>
              <w:rPr>
                <w:noProof/>
                <w:webHidden/>
              </w:rPr>
              <w:fldChar w:fldCharType="begin"/>
            </w:r>
            <w:r>
              <w:rPr>
                <w:noProof/>
                <w:webHidden/>
              </w:rPr>
              <w:instrText xml:space="preserve">PAGEREF _Toc690395104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105">
            <w:r>
              <w:rPr>
                <w:rStyle w:val="Hyperlink"/>
              </w:rPr>
              <w:t>Indicador - Nº de preinscritos en primera opción</w:t>
            </w:r>
            <w:r>
              <w:rPr>
                <w:noProof/>
                <w:webHidden/>
              </w:rPr>
              <w:tab/>
            </w:r>
            <w:r>
              <w:rPr>
                <w:noProof/>
                <w:webHidden/>
              </w:rPr>
              <w:fldChar w:fldCharType="begin"/>
            </w:r>
            <w:r>
              <w:rPr>
                <w:noProof/>
                <w:webHidden/>
              </w:rPr>
              <w:instrText xml:space="preserve">PAGEREF _Toc690395105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106">
            <w:r>
              <w:rPr>
                <w:rStyle w:val="Hyperlink"/>
              </w:rPr>
              <w:t>Indicador - Nº de preinscritos en segunda opción</w:t>
            </w:r>
            <w:r>
              <w:rPr>
                <w:noProof/>
                <w:webHidden/>
              </w:rPr>
              <w:tab/>
            </w:r>
            <w:r>
              <w:rPr>
                <w:noProof/>
                <w:webHidden/>
              </w:rPr>
              <w:fldChar w:fldCharType="begin"/>
            </w:r>
            <w:r>
              <w:rPr>
                <w:noProof/>
                <w:webHidden/>
              </w:rPr>
              <w:instrText xml:space="preserve">PAGEREF _Toc690395106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107">
            <w:r>
              <w:rPr>
                <w:rStyle w:val="Hyperlink"/>
              </w:rPr>
              <w:t>Indicador - Nº de preinscritos en tercera opción</w:t>
            </w:r>
            <w:r>
              <w:rPr>
                <w:noProof/>
                <w:webHidden/>
              </w:rPr>
              <w:tab/>
            </w:r>
            <w:r>
              <w:rPr>
                <w:noProof/>
                <w:webHidden/>
              </w:rPr>
              <w:fldChar w:fldCharType="begin"/>
            </w:r>
            <w:r>
              <w:rPr>
                <w:noProof/>
                <w:webHidden/>
              </w:rPr>
              <w:instrText xml:space="preserve">PAGEREF _Toc690395107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108">
            <w:r>
              <w:rPr>
                <w:rStyle w:val="Hyperlink"/>
              </w:rPr>
              <w:t>Indicador - Nota de corte de la titulación</w:t>
            </w:r>
            <w:r>
              <w:rPr>
                <w:noProof/>
                <w:webHidden/>
              </w:rPr>
              <w:tab/>
            </w:r>
            <w:r>
              <w:rPr>
                <w:noProof/>
                <w:webHidden/>
              </w:rPr>
              <w:fldChar w:fldCharType="begin"/>
            </w:r>
            <w:r>
              <w:rPr>
                <w:noProof/>
                <w:webHidden/>
              </w:rPr>
              <w:instrText xml:space="preserve">PAGEREF _Toc690395108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109">
            <w:r>
              <w:rPr>
                <w:rStyle w:val="Hyperlink"/>
              </w:rPr>
              <w:t>Indicador - Nota media en asignaturas superadas</w:t>
            </w:r>
            <w:r>
              <w:rPr>
                <w:noProof/>
                <w:webHidden/>
              </w:rPr>
              <w:tab/>
            </w:r>
            <w:r>
              <w:rPr>
                <w:noProof/>
                <w:webHidden/>
              </w:rPr>
              <w:fldChar w:fldCharType="begin"/>
            </w:r>
            <w:r>
              <w:rPr>
                <w:noProof/>
                <w:webHidden/>
              </w:rPr>
              <w:instrText xml:space="preserve">PAGEREF _Toc690395109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110">
            <w:r>
              <w:rPr>
                <w:rStyle w:val="Hyperlink"/>
              </w:rPr>
              <w:t>Indicador - Oferta de plazas</w:t>
            </w:r>
            <w:r>
              <w:rPr>
                <w:noProof/>
                <w:webHidden/>
              </w:rPr>
              <w:tab/>
            </w:r>
            <w:r>
              <w:rPr>
                <w:noProof/>
                <w:webHidden/>
              </w:rPr>
              <w:fldChar w:fldCharType="begin"/>
            </w:r>
            <w:r>
              <w:rPr>
                <w:noProof/>
                <w:webHidden/>
              </w:rPr>
              <w:instrText xml:space="preserve">PAGEREF _Toc690395110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111">
            <w:r>
              <w:rPr>
                <w:rStyle w:val="Hyperlink"/>
              </w:rPr>
              <w:t>Indicador - Satisfacción de estudiantes con la movilidad (Estancias)</w:t>
            </w:r>
            <w:r>
              <w:rPr>
                <w:noProof/>
                <w:webHidden/>
              </w:rPr>
              <w:tab/>
            </w:r>
            <w:r>
              <w:rPr>
                <w:noProof/>
                <w:webHidden/>
              </w:rPr>
              <w:fldChar w:fldCharType="begin"/>
            </w:r>
            <w:r>
              <w:rPr>
                <w:noProof/>
                <w:webHidden/>
              </w:rPr>
              <w:instrText xml:space="preserve">PAGEREF _Toc690395111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112">
            <w:r>
              <w:rPr>
                <w:rStyle w:val="Hyperlink"/>
              </w:rPr>
              <w:t>Indicador - Satisfacción de las personas egresadas con el título</w:t>
            </w:r>
            <w:r>
              <w:rPr>
                <w:noProof/>
                <w:webHidden/>
              </w:rPr>
              <w:tab/>
            </w:r>
            <w:r>
              <w:rPr>
                <w:noProof/>
                <w:webHidden/>
              </w:rPr>
              <w:fldChar w:fldCharType="begin"/>
            </w:r>
            <w:r>
              <w:rPr>
                <w:noProof/>
                <w:webHidden/>
              </w:rPr>
              <w:instrText xml:space="preserve">PAGEREF _Toc690395112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113">
            <w:r>
              <w:rPr>
                <w:rStyle w:val="Hyperlink"/>
              </w:rPr>
              <w:t>Indicador - Satisfacción de los estudiantes con los recursos</w:t>
            </w:r>
            <w:r>
              <w:rPr>
                <w:noProof/>
                <w:webHidden/>
              </w:rPr>
              <w:tab/>
            </w:r>
            <w:r>
              <w:rPr>
                <w:noProof/>
                <w:webHidden/>
              </w:rPr>
              <w:fldChar w:fldCharType="begin"/>
            </w:r>
            <w:r>
              <w:rPr>
                <w:noProof/>
                <w:webHidden/>
              </w:rPr>
              <w:instrText xml:space="preserve">PAGEREF _Toc690395113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114">
            <w:r>
              <w:rPr>
                <w:rStyle w:val="Hyperlink"/>
              </w:rPr>
              <w:t>Indicador - Satisfacción de tutores/as de prácticas externas</w:t>
            </w:r>
            <w:r>
              <w:rPr>
                <w:noProof/>
                <w:webHidden/>
              </w:rPr>
              <w:tab/>
            </w:r>
            <w:r>
              <w:rPr>
                <w:noProof/>
                <w:webHidden/>
              </w:rPr>
              <w:fldChar w:fldCharType="begin"/>
            </w:r>
            <w:r>
              <w:rPr>
                <w:noProof/>
                <w:webHidden/>
              </w:rPr>
              <w:instrText xml:space="preserve">PAGEREF _Toc690395114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115">
            <w:r>
              <w:rPr>
                <w:rStyle w:val="Hyperlink"/>
              </w:rPr>
              <w:t>Indicador - Satisfacción del estudiantado con la actividad docente del profesorado</w:t>
            </w:r>
            <w:r>
              <w:rPr>
                <w:noProof/>
                <w:webHidden/>
              </w:rPr>
              <w:tab/>
            </w:r>
            <w:r>
              <w:rPr>
                <w:noProof/>
                <w:webHidden/>
              </w:rPr>
              <w:fldChar w:fldCharType="begin"/>
            </w:r>
            <w:r>
              <w:rPr>
                <w:noProof/>
                <w:webHidden/>
              </w:rPr>
              <w:instrText xml:space="preserve">PAGEREF _Toc690395115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116">
            <w:r>
              <w:rPr>
                <w:rStyle w:val="Hyperlink"/>
              </w:rPr>
              <w:t>Indicador - Satisfacción del estudiantado con la coordinación docente</w:t>
            </w:r>
            <w:r>
              <w:rPr>
                <w:noProof/>
                <w:webHidden/>
              </w:rPr>
              <w:tab/>
            </w:r>
            <w:r>
              <w:rPr>
                <w:noProof/>
                <w:webHidden/>
              </w:rPr>
              <w:fldChar w:fldCharType="begin"/>
            </w:r>
            <w:r>
              <w:rPr>
                <w:noProof/>
                <w:webHidden/>
              </w:rPr>
              <w:instrText xml:space="preserve">PAGEREF _Toc690395116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117">
            <w:r>
              <w:rPr>
                <w:rStyle w:val="Hyperlink"/>
              </w:rPr>
              <w:t>Indicador - Satisfacción del estudiantado con la movilidad (Erasmus)</w:t>
            </w:r>
            <w:r>
              <w:rPr>
                <w:noProof/>
                <w:webHidden/>
              </w:rPr>
              <w:tab/>
            </w:r>
            <w:r>
              <w:rPr>
                <w:noProof/>
                <w:webHidden/>
              </w:rPr>
              <w:fldChar w:fldCharType="begin"/>
            </w:r>
            <w:r>
              <w:rPr>
                <w:noProof/>
                <w:webHidden/>
              </w:rPr>
              <w:instrText xml:space="preserve">PAGEREF _Toc690395117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118">
            <w:r>
              <w:rPr>
                <w:rStyle w:val="Hyperlink"/>
              </w:rPr>
              <w:t>Indicador - Satisfacción del estudiantado con las prácticas académicas externas</w:t>
            </w:r>
            <w:r>
              <w:rPr>
                <w:noProof/>
                <w:webHidden/>
              </w:rPr>
              <w:tab/>
            </w:r>
            <w:r>
              <w:rPr>
                <w:noProof/>
                <w:webHidden/>
              </w:rPr>
              <w:fldChar w:fldCharType="begin"/>
            </w:r>
            <w:r>
              <w:rPr>
                <w:noProof/>
                <w:webHidden/>
              </w:rPr>
              <w:instrText xml:space="preserve">PAGEREF _Toc690395118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119">
            <w:r>
              <w:rPr>
                <w:rStyle w:val="Hyperlink"/>
              </w:rPr>
              <w:t>Indicador - Satisfacción del PTGAS con el título</w:t>
            </w:r>
            <w:r>
              <w:rPr>
                <w:noProof/>
                <w:webHidden/>
              </w:rPr>
              <w:tab/>
            </w:r>
            <w:r>
              <w:rPr>
                <w:noProof/>
                <w:webHidden/>
              </w:rPr>
              <w:fldChar w:fldCharType="begin"/>
            </w:r>
            <w:r>
              <w:rPr>
                <w:noProof/>
                <w:webHidden/>
              </w:rPr>
              <w:instrText xml:space="preserve">PAGEREF _Toc690395119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120">
            <w:r>
              <w:rPr>
                <w:rStyle w:val="Hyperlink"/>
              </w:rPr>
              <w:t>Indicador - Satisfacción global del estudiantado con el título</w:t>
            </w:r>
            <w:r>
              <w:rPr>
                <w:noProof/>
                <w:webHidden/>
              </w:rPr>
              <w:tab/>
            </w:r>
            <w:r>
              <w:rPr>
                <w:noProof/>
                <w:webHidden/>
              </w:rPr>
              <w:fldChar w:fldCharType="begin"/>
            </w:r>
            <w:r>
              <w:rPr>
                <w:noProof/>
                <w:webHidden/>
              </w:rPr>
              <w:instrText xml:space="preserve">PAGEREF _Toc690395120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121">
            <w:r>
              <w:rPr>
                <w:rStyle w:val="Hyperlink"/>
              </w:rPr>
              <w:t>Indicador - Satisfacción profesorado con el título</w:t>
            </w:r>
            <w:r>
              <w:rPr>
                <w:noProof/>
                <w:webHidden/>
              </w:rPr>
              <w:tab/>
            </w:r>
            <w:r>
              <w:rPr>
                <w:noProof/>
                <w:webHidden/>
              </w:rPr>
              <w:fldChar w:fldCharType="begin"/>
            </w:r>
            <w:r>
              <w:rPr>
                <w:noProof/>
                <w:webHidden/>
              </w:rPr>
              <w:instrText xml:space="preserve">PAGEREF _Toc690395121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122">
            <w:r>
              <w:rPr>
                <w:rStyle w:val="Hyperlink"/>
              </w:rPr>
              <w:t>Indicador - Tasa de abandono en primer año</w:t>
            </w:r>
            <w:r>
              <w:rPr>
                <w:noProof/>
                <w:webHidden/>
              </w:rPr>
              <w:tab/>
            </w:r>
            <w:r>
              <w:rPr>
                <w:noProof/>
                <w:webHidden/>
              </w:rPr>
              <w:fldChar w:fldCharType="begin"/>
            </w:r>
            <w:r>
              <w:rPr>
                <w:noProof/>
                <w:webHidden/>
              </w:rPr>
              <w:instrText xml:space="preserve">PAGEREF _Toc690395122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123">
            <w:r>
              <w:rPr>
                <w:rStyle w:val="Hyperlink"/>
              </w:rPr>
              <w:t>Indicador - Tasa de abandono en segundo año</w:t>
            </w:r>
            <w:r>
              <w:rPr>
                <w:noProof/>
                <w:webHidden/>
              </w:rPr>
              <w:tab/>
            </w:r>
            <w:r>
              <w:rPr>
                <w:noProof/>
                <w:webHidden/>
              </w:rPr>
              <w:fldChar w:fldCharType="begin"/>
            </w:r>
            <w:r>
              <w:rPr>
                <w:noProof/>
                <w:webHidden/>
              </w:rPr>
              <w:instrText xml:space="preserve">PAGEREF _Toc690395123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124">
            <w:r>
              <w:rPr>
                <w:rStyle w:val="Hyperlink"/>
              </w:rPr>
              <w:t>Indicador - Tasa de abandono en tercer año</w:t>
            </w:r>
            <w:r>
              <w:rPr>
                <w:noProof/>
                <w:webHidden/>
              </w:rPr>
              <w:tab/>
            </w:r>
            <w:r>
              <w:rPr>
                <w:noProof/>
                <w:webHidden/>
              </w:rPr>
              <w:fldChar w:fldCharType="begin"/>
            </w:r>
            <w:r>
              <w:rPr>
                <w:noProof/>
                <w:webHidden/>
              </w:rPr>
              <w:instrText xml:space="preserve">PAGEREF _Toc690395124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125">
            <w:r>
              <w:rPr>
                <w:rStyle w:val="Hyperlink"/>
              </w:rPr>
              <w:t>Indicador - Tasa de abandono global de la cohorte</w:t>
            </w:r>
            <w:r>
              <w:rPr>
                <w:noProof/>
                <w:webHidden/>
              </w:rPr>
              <w:tab/>
            </w:r>
            <w:r>
              <w:rPr>
                <w:noProof/>
                <w:webHidden/>
              </w:rPr>
              <w:fldChar w:fldCharType="begin"/>
            </w:r>
            <w:r>
              <w:rPr>
                <w:noProof/>
                <w:webHidden/>
              </w:rPr>
              <w:instrText xml:space="preserve">PAGEREF _Toc690395125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126">
            <w:r>
              <w:rPr>
                <w:rStyle w:val="Hyperlink"/>
              </w:rPr>
              <w:t>Indicador - Tasa de cambio de estudio global de la cohorte</w:t>
            </w:r>
            <w:r>
              <w:rPr>
                <w:noProof/>
                <w:webHidden/>
              </w:rPr>
              <w:tab/>
            </w:r>
            <w:r>
              <w:rPr>
                <w:noProof/>
                <w:webHidden/>
              </w:rPr>
              <w:fldChar w:fldCharType="begin"/>
            </w:r>
            <w:r>
              <w:rPr>
                <w:noProof/>
                <w:webHidden/>
              </w:rPr>
              <w:instrText xml:space="preserve">PAGEREF _Toc690395126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127">
            <w:r>
              <w:rPr>
                <w:rStyle w:val="Hyperlink"/>
              </w:rPr>
              <w:t>Indicador - Tasa de cambio de estudio tras el en 2º año</w:t>
            </w:r>
            <w:r>
              <w:rPr>
                <w:noProof/>
                <w:webHidden/>
              </w:rPr>
              <w:tab/>
            </w:r>
            <w:r>
              <w:rPr>
                <w:noProof/>
                <w:webHidden/>
              </w:rPr>
              <w:fldChar w:fldCharType="begin"/>
            </w:r>
            <w:r>
              <w:rPr>
                <w:noProof/>
                <w:webHidden/>
              </w:rPr>
              <w:instrText xml:space="preserve">PAGEREF _Toc690395127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128">
            <w:r>
              <w:rPr>
                <w:rStyle w:val="Hyperlink"/>
              </w:rPr>
              <w:t>Indicador - Tasa de cambio de estudio tras el 1er año</w:t>
            </w:r>
            <w:r>
              <w:rPr>
                <w:noProof/>
                <w:webHidden/>
              </w:rPr>
              <w:tab/>
            </w:r>
            <w:r>
              <w:rPr>
                <w:noProof/>
                <w:webHidden/>
              </w:rPr>
              <w:fldChar w:fldCharType="begin"/>
            </w:r>
            <w:r>
              <w:rPr>
                <w:noProof/>
                <w:webHidden/>
              </w:rPr>
              <w:instrText xml:space="preserve">PAGEREF _Toc690395128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129">
            <w:r>
              <w:rPr>
                <w:rStyle w:val="Hyperlink"/>
              </w:rPr>
              <w:t>Indicador - Tasa de cambio de estudio tras el 3er año</w:t>
            </w:r>
            <w:r>
              <w:rPr>
                <w:noProof/>
                <w:webHidden/>
              </w:rPr>
              <w:tab/>
            </w:r>
            <w:r>
              <w:rPr>
                <w:noProof/>
                <w:webHidden/>
              </w:rPr>
              <w:fldChar w:fldCharType="begin"/>
            </w:r>
            <w:r>
              <w:rPr>
                <w:noProof/>
                <w:webHidden/>
              </w:rPr>
              <w:instrText xml:space="preserve">PAGEREF _Toc690395129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130">
            <w:r>
              <w:rPr>
                <w:rStyle w:val="Hyperlink"/>
              </w:rPr>
              <w:t>Indicador - Tasa de eficiencia de los egresados (SIIU) - Población óptima</w:t>
            </w:r>
            <w:r>
              <w:rPr>
                <w:noProof/>
                <w:webHidden/>
              </w:rPr>
              <w:tab/>
            </w:r>
            <w:r>
              <w:rPr>
                <w:noProof/>
                <w:webHidden/>
              </w:rPr>
              <w:fldChar w:fldCharType="begin"/>
            </w:r>
            <w:r>
              <w:rPr>
                <w:noProof/>
                <w:webHidden/>
              </w:rPr>
              <w:instrText xml:space="preserve">PAGEREF _Toc690395130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131">
            <w:r>
              <w:rPr>
                <w:rStyle w:val="Hyperlink"/>
              </w:rPr>
              <w:t>Indicador - Tasa de eficiencia de los egresados (SIIU) - Población óptima</w:t>
            </w:r>
            <w:r>
              <w:rPr>
                <w:noProof/>
                <w:webHidden/>
              </w:rPr>
              <w:tab/>
            </w:r>
            <w:r>
              <w:rPr>
                <w:noProof/>
                <w:webHidden/>
              </w:rPr>
              <w:fldChar w:fldCharType="begin"/>
            </w:r>
            <w:r>
              <w:rPr>
                <w:noProof/>
                <w:webHidden/>
              </w:rPr>
              <w:instrText xml:space="preserve">PAGEREF _Toc690395131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132">
            <w:r>
              <w:rPr>
                <w:rStyle w:val="Hyperlink"/>
              </w:rPr>
              <w:t>Indicador - Tasa de evaluación</w:t>
            </w:r>
            <w:r>
              <w:rPr>
                <w:noProof/>
                <w:webHidden/>
              </w:rPr>
              <w:tab/>
            </w:r>
            <w:r>
              <w:rPr>
                <w:noProof/>
                <w:webHidden/>
              </w:rPr>
              <w:fldChar w:fldCharType="begin"/>
            </w:r>
            <w:r>
              <w:rPr>
                <w:noProof/>
                <w:webHidden/>
              </w:rPr>
              <w:instrText xml:space="preserve">PAGEREF _Toc690395132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133">
            <w:r>
              <w:rPr>
                <w:rStyle w:val="Hyperlink"/>
              </w:rPr>
              <w:t>Indicador - Tasa de éxito</w:t>
            </w:r>
            <w:r>
              <w:rPr>
                <w:noProof/>
                <w:webHidden/>
              </w:rPr>
              <w:tab/>
            </w:r>
            <w:r>
              <w:rPr>
                <w:noProof/>
                <w:webHidden/>
              </w:rPr>
              <w:fldChar w:fldCharType="begin"/>
            </w:r>
            <w:r>
              <w:rPr>
                <w:noProof/>
                <w:webHidden/>
              </w:rPr>
              <w:instrText xml:space="preserve">PAGEREF _Toc690395133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134">
            <w:r>
              <w:rPr>
                <w:rStyle w:val="Hyperlink"/>
              </w:rPr>
              <w:t>Indicador - Tasa de graduación SIIU - Población óptima</w:t>
            </w:r>
            <w:r>
              <w:rPr>
                <w:noProof/>
                <w:webHidden/>
              </w:rPr>
              <w:tab/>
            </w:r>
            <w:r>
              <w:rPr>
                <w:noProof/>
                <w:webHidden/>
              </w:rPr>
              <w:fldChar w:fldCharType="begin"/>
            </w:r>
            <w:r>
              <w:rPr>
                <w:noProof/>
                <w:webHidden/>
              </w:rPr>
              <w:instrText xml:space="preserve">PAGEREF _Toc690395134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135">
            <w:r>
              <w:rPr>
                <w:rStyle w:val="Hyperlink"/>
              </w:rPr>
              <w:t>Indicador - Tasa de idoneidad</w:t>
            </w:r>
            <w:r>
              <w:rPr>
                <w:noProof/>
                <w:webHidden/>
              </w:rPr>
              <w:tab/>
            </w:r>
            <w:r>
              <w:rPr>
                <w:noProof/>
                <w:webHidden/>
              </w:rPr>
              <w:fldChar w:fldCharType="begin"/>
            </w:r>
            <w:r>
              <w:rPr>
                <w:noProof/>
                <w:webHidden/>
              </w:rPr>
              <w:instrText xml:space="preserve">PAGEREF _Toc690395135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136">
            <w:r>
              <w:rPr>
                <w:rStyle w:val="Hyperlink"/>
              </w:rPr>
              <w:t>Indicador - Tasa de rendimiento</w:t>
            </w:r>
            <w:r>
              <w:rPr>
                <w:noProof/>
                <w:webHidden/>
              </w:rPr>
              <w:tab/>
            </w:r>
            <w:r>
              <w:rPr>
                <w:noProof/>
                <w:webHidden/>
              </w:rPr>
              <w:fldChar w:fldCharType="begin"/>
            </w:r>
            <w:r>
              <w:rPr>
                <w:noProof/>
                <w:webHidden/>
              </w:rPr>
              <w:instrText xml:space="preserve">PAGEREF _Toc690395136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137">
            <w:r>
              <w:rPr>
                <w:rStyle w:val="Hyperlink"/>
              </w:rPr>
              <w:t>Indicador - Tasa de rendimiento en 1ª matrícula</w:t>
            </w:r>
            <w:r>
              <w:rPr>
                <w:noProof/>
                <w:webHidden/>
              </w:rPr>
              <w:tab/>
            </w:r>
            <w:r>
              <w:rPr>
                <w:noProof/>
                <w:webHidden/>
              </w:rPr>
              <w:fldChar w:fldCharType="begin"/>
            </w:r>
            <w:r>
              <w:rPr>
                <w:noProof/>
                <w:webHidden/>
              </w:rPr>
              <w:instrText xml:space="preserve">PAGEREF _Toc690395137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138">
            <w:r>
              <w:rPr>
                <w:rStyle w:val="Hyperlink"/>
              </w:rPr>
              <w:t>Indicador - Tasa de renovación</w:t>
            </w:r>
            <w:r>
              <w:rPr>
                <w:noProof/>
                <w:webHidden/>
              </w:rPr>
              <w:tab/>
            </w:r>
            <w:r>
              <w:rPr>
                <w:noProof/>
                <w:webHidden/>
              </w:rPr>
              <w:fldChar w:fldCharType="begin"/>
            </w:r>
            <w:r>
              <w:rPr>
                <w:noProof/>
                <w:webHidden/>
              </w:rPr>
              <w:instrText xml:space="preserve">PAGEREF _Toc690395138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139">
            <w:r>
              <w:rPr>
                <w:rStyle w:val="Hyperlink"/>
              </w:rPr>
              <w:t>Indicador - Tasa de Respuesta: Egresados/as</w:t>
            </w:r>
            <w:r>
              <w:rPr>
                <w:noProof/>
                <w:webHidden/>
              </w:rPr>
              <w:tab/>
            </w:r>
            <w:r>
              <w:rPr>
                <w:noProof/>
                <w:webHidden/>
              </w:rPr>
              <w:fldChar w:fldCharType="begin"/>
            </w:r>
            <w:r>
              <w:rPr>
                <w:noProof/>
                <w:webHidden/>
              </w:rPr>
              <w:instrText xml:space="preserve">PAGEREF _Toc690395139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140">
            <w:r>
              <w:rPr>
                <w:rStyle w:val="Hyperlink"/>
              </w:rPr>
              <w:t>Indicador - Tasa de Respuesta: Estudiantado (Coordinación)</w:t>
            </w:r>
            <w:r>
              <w:rPr>
                <w:noProof/>
                <w:webHidden/>
              </w:rPr>
              <w:tab/>
            </w:r>
            <w:r>
              <w:rPr>
                <w:noProof/>
                <w:webHidden/>
              </w:rPr>
              <w:fldChar w:fldCharType="begin"/>
            </w:r>
            <w:r>
              <w:rPr>
                <w:noProof/>
                <w:webHidden/>
              </w:rPr>
              <w:instrText xml:space="preserve">PAGEREF _Toc690395140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141">
            <w:r>
              <w:rPr>
                <w:rStyle w:val="Hyperlink"/>
              </w:rPr>
              <w:t>Indicador - Tasa de Respuesta: Estudiantado (Docencia)</w:t>
            </w:r>
            <w:r>
              <w:rPr>
                <w:noProof/>
                <w:webHidden/>
              </w:rPr>
              <w:tab/>
            </w:r>
            <w:r>
              <w:rPr>
                <w:noProof/>
                <w:webHidden/>
              </w:rPr>
              <w:fldChar w:fldCharType="begin"/>
            </w:r>
            <w:r>
              <w:rPr>
                <w:noProof/>
                <w:webHidden/>
              </w:rPr>
              <w:instrText xml:space="preserve">PAGEREF _Toc690395141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142">
            <w:r>
              <w:rPr>
                <w:rStyle w:val="Hyperlink"/>
              </w:rPr>
              <w:t>Indicador - Tasa de Respuesta: Estudiantado (Erasmus)</w:t>
            </w:r>
            <w:r>
              <w:rPr>
                <w:noProof/>
                <w:webHidden/>
              </w:rPr>
              <w:tab/>
            </w:r>
            <w:r>
              <w:rPr>
                <w:noProof/>
                <w:webHidden/>
              </w:rPr>
              <w:fldChar w:fldCharType="begin"/>
            </w:r>
            <w:r>
              <w:rPr>
                <w:noProof/>
                <w:webHidden/>
              </w:rPr>
              <w:instrText xml:space="preserve">PAGEREF _Toc690395142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143">
            <w:r>
              <w:rPr>
                <w:rStyle w:val="Hyperlink"/>
              </w:rPr>
              <w:t>Indicador - Tasa de Respuesta: Estudiantado (Global)</w:t>
            </w:r>
            <w:r>
              <w:rPr>
                <w:noProof/>
                <w:webHidden/>
              </w:rPr>
              <w:tab/>
            </w:r>
            <w:r>
              <w:rPr>
                <w:noProof/>
                <w:webHidden/>
              </w:rPr>
              <w:fldChar w:fldCharType="begin"/>
            </w:r>
            <w:r>
              <w:rPr>
                <w:noProof/>
                <w:webHidden/>
              </w:rPr>
              <w:instrText xml:space="preserve">PAGEREF _Toc690395143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144">
            <w:r>
              <w:rPr>
                <w:rStyle w:val="Hyperlink"/>
              </w:rPr>
              <w:t>Indicador - Tasa de Respuesta: Estudiantado (Prácticas)</w:t>
            </w:r>
            <w:r>
              <w:rPr>
                <w:noProof/>
                <w:webHidden/>
              </w:rPr>
              <w:tab/>
            </w:r>
            <w:r>
              <w:rPr>
                <w:noProof/>
                <w:webHidden/>
              </w:rPr>
              <w:fldChar w:fldCharType="begin"/>
            </w:r>
            <w:r>
              <w:rPr>
                <w:noProof/>
                <w:webHidden/>
              </w:rPr>
              <w:instrText xml:space="preserve">PAGEREF _Toc690395144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145">
            <w:r>
              <w:rPr>
                <w:rStyle w:val="Hyperlink"/>
              </w:rPr>
              <w:t>Indicador - Tasa de Respuesta: Tutores/as de Prácticas</w:t>
            </w:r>
            <w:r>
              <w:rPr>
                <w:noProof/>
                <w:webHidden/>
              </w:rPr>
              <w:tab/>
            </w:r>
            <w:r>
              <w:rPr>
                <w:noProof/>
                <w:webHidden/>
              </w:rPr>
              <w:fldChar w:fldCharType="begin"/>
            </w:r>
            <w:r>
              <w:rPr>
                <w:noProof/>
                <w:webHidden/>
              </w:rPr>
              <w:instrText xml:space="preserve">PAGEREF _Toc690395145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146">
            <w:r>
              <w:rPr>
                <w:rStyle w:val="Hyperlink"/>
              </w:rPr>
              <w:t>Indicador - Tasa respuesta de estudiantes con la movilidad (Estancias)</w:t>
            </w:r>
            <w:r>
              <w:rPr>
                <w:noProof/>
                <w:webHidden/>
              </w:rPr>
              <w:tab/>
            </w:r>
            <w:r>
              <w:rPr>
                <w:noProof/>
                <w:webHidden/>
              </w:rPr>
              <w:fldChar w:fldCharType="begin"/>
            </w:r>
            <w:r>
              <w:rPr>
                <w:noProof/>
                <w:webHidden/>
              </w:rPr>
              <w:instrText xml:space="preserve">PAGEREF _Toc690395146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147">
            <w:r>
              <w:rPr>
                <w:rStyle w:val="Hyperlink"/>
              </w:rPr>
              <w:t>Indicador - Tasa Respuesta de los estudiantes con los recursos</w:t>
            </w:r>
            <w:r>
              <w:rPr>
                <w:noProof/>
                <w:webHidden/>
              </w:rPr>
              <w:tab/>
            </w:r>
            <w:r>
              <w:rPr>
                <w:noProof/>
                <w:webHidden/>
              </w:rPr>
              <w:fldChar w:fldCharType="begin"/>
            </w:r>
            <w:r>
              <w:rPr>
                <w:noProof/>
                <w:webHidden/>
              </w:rPr>
              <w:instrText xml:space="preserve">PAGEREF _Toc690395147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690395148">
            <w:r>
              <w:rPr>
                <w:rStyle w:val="Hyperlink"/>
              </w:rPr>
              <w:t>Indicador - Tasa respuesta profesorado con el título o programa de doctorado</w:t>
            </w:r>
            <w:r>
              <w:rPr>
                <w:noProof/>
                <w:webHidden/>
              </w:rPr>
              <w:tab/>
            </w:r>
            <w:r>
              <w:rPr>
                <w:noProof/>
                <w:webHidden/>
              </w:rPr>
              <w:fldChar w:fldCharType="begin"/>
            </w:r>
            <w:r>
              <w:rPr>
                <w:noProof/>
                <w:webHidden/>
              </w:rPr>
              <w:instrText xml:space="preserve">PAGEREF _Toc690395148 \h</w:instrText>
            </w:r>
            <w:r>
              <w:rPr>
                <w:noProof/>
                <w:webHidden/>
              </w:rPr>
            </w:r>
            <w:r>
              <w:rPr>
                <w:noProof/>
                <w:webHidden/>
              </w:rPr>
              <w:fldChar w:fldCharType="separate"/>
            </w:r>
            <w:r>
              <w:rPr>
                <w:noProof/>
                <w:webHidden/>
              </w:rPr>
              <w:t/>
            </w:r>
            <w:r>
              <w:rPr>
                <w:noProof/>
                <w:webHidden/>
              </w:rPr>
              <w:fldChar w:fldCharType="end"/>
            </w:r>
          </w:hyperlink>
        </w:p>
        <w:p>
          <w:r>
            <w:fldChar w:fldCharType="end"/>
          </w:r>
        </w:p>
      </w:sdtContent>
    </w:sdt>
    <w:p>
      <w:br w:type="page"/>
    </w:p>
    <w:p>
      <w:pPr>
        <w:pStyle w:val="DiccionarioT1"/>
      </w:pPr>
      <w:bookmarkStart w:name="_Toc6903951" w:id="1"/>
      <w:r>
        <w:t>Áreas funcionales - Área académica (Grado y Máster)</w:t>
      </w:r>
      <w:bookmarkEnd w:id="1"/>
    </w:p>
    <w:p>
      <w:pPr>
        <w:pStyle w:val="DiccionarioT2"/>
      </w:pPr>
      <w:bookmarkStart w:name="_Toc6903952" w:id="2"/>
      <w:r>
        <w:t>Descripción</w:t>
      </w:r>
      <w:bookmarkEnd w:id="2"/>
    </w:p>
    <w:p>
      <w:pPr>
        <w:spacing w:before="269" w:after="269"/>
        <w:ind w:left="0"/>
        <w:jc w:val="left"/>
      </w:pPr>
      <w:r>
        <w:rPr>
          <w:rFonts w:ascii="Calibri" w:hAnsi="Calibri"/>
          <w:b w:val="false"/>
          <w:i w:val="false"/>
          <w:color w:val="000000"/>
          <w:sz w:val="22"/>
        </w:rPr>
        <w:t>En este ámbito, el aspecto estratégico es la satisfacción de los estudiantes con el proceso de enseñanza/aprendizaje. El prestigio de la universidad depende en gran medida de su capacidad para atraer estudiantes y cumplir con sus expectativas. Para ello, la universidad debe intentar que la experiencia de estos estudiantes en sus años universitarios sea lo más satisfactoria posible y les permita alcanzar sus objetivos académicos con el mayor éxito.</w:t>
      </w:r>
    </w:p>
    <w:p>
      <w:pPr>
        <w:pStyle w:val="DiccionarioT2"/>
      </w:pPr>
      <w:bookmarkStart w:name="_Toc6903953" w:id="3"/>
      <w:r>
        <w:t>Artículos relacionados</w:t>
      </w:r>
      <w:bookmarkEnd w:id="3"/>
    </w:p>
    <w:p>
      <w:pPr>
        <w:pStyle w:val="DiccionarioT3"/>
      </w:pPr>
      <w:bookmarkStart w:name="_Toc6903954" w:id="4"/>
      <w:r>
        <w:t>Sistemas Origen - Universitas XXI</w:t>
      </w:r>
      <w:bookmarkEnd w:id="4"/>
    </w:p>
    <w:p>
      <w:pPr>
        <w:pStyle w:val="DiccionarioT4"/>
      </w:pPr>
      <w:r>
        <w:t>Resumen</w:t>
      </w:r>
    </w:p>
    <w:p>
      <w:pPr>
        <w:spacing w:before="269" w:after="269"/>
        <w:ind w:left="0"/>
        <w:jc w:val="left"/>
      </w:pPr>
      <w:r>
        <w:rPr>
          <w:rFonts w:ascii="Calibri" w:hAnsi="Calibri"/>
          <w:b w:val="false"/>
          <w:i w:val="false"/>
          <w:color w:val="000000"/>
          <w:sz w:val="22"/>
        </w:rPr>
        <w:t>Universitas XXI (UXXI) es el sistema en el que se recoge la información registrada relativa al ámbito de Académico, RRHH y Gestión Económica, y desarrollo de la UAH.</w:t>
      </w:r>
    </w:p>
    <w:p>
      <w:pPr>
        <w:pStyle w:val="DiccionarioT3"/>
      </w:pPr>
      <w:bookmarkStart w:name="_Toc6903955" w:id="5"/>
      <w:r>
        <w:t>Dimensiones - Abandono de los estudios</w:t>
      </w:r>
      <w:bookmarkEnd w:id="5"/>
    </w:p>
    <w:p>
      <w:pPr>
        <w:pStyle w:val="DiccionarioT4"/>
      </w:pPr>
      <w:r>
        <w:t>Descripción</w:t>
      </w:r>
    </w:p>
    <w:p>
      <w:pPr>
        <w:spacing w:before="269" w:after="269"/>
        <w:ind w:left="0"/>
        <w:jc w:val="left"/>
      </w:pPr>
      <w:r>
        <w:rPr>
          <w:rFonts w:ascii="Calibri" w:hAnsi="Calibri"/>
          <w:b w:val="false"/>
          <w:i w:val="false"/>
          <w:color w:val="000000"/>
          <w:sz w:val="22"/>
        </w:rPr>
        <w:t>Estudiantes de una cohorte de nuevo ingreso en el curso X, matriculados en el título T, que sin haberse graduado en ese título no se han matriculado en él durante dos cursos seguidos.</w:t>
      </w:r>
    </w:p>
    <w:p>
      <w:pPr>
        <w:spacing w:before="269" w:after="269"/>
        <w:ind w:left="0"/>
        <w:jc w:val="left"/>
      </w:pPr>
      <w:r>
        <w:rPr>
          <w:rFonts w:ascii="Calibri" w:hAnsi="Calibri"/>
          <w:b w:val="false"/>
          <w:i w:val="false"/>
          <w:color w:val="000000"/>
          <w:sz w:val="22"/>
        </w:rPr>
        <w:t>Atributos relacionados:</w:t>
      </w:r>
    </w:p>
    <w:p>
      <w:pPr>
        <w:numPr>
          <w:ilvl w:val="0"/>
          <w:numId w:val="1"/>
        </w:numPr>
        <w:spacing w:before="0" w:after="0"/>
        <w:jc w:val="left"/>
      </w:pPr>
      <w:r>
        <w:rPr>
          <w:rFonts w:ascii="Calibri" w:hAnsi="Calibri"/>
          <w:b w:val="false"/>
          <w:i w:val="false"/>
          <w:color w:val="000000"/>
          <w:sz w:val="22"/>
        </w:rPr>
        <w:t>Año abandono</w:t>
      </w:r>
    </w:p>
    <w:p>
      <w:pPr>
        <w:pStyle w:val="DiccionarioT3"/>
      </w:pPr>
      <w:bookmarkStart w:name="_Toc6903956" w:id="6"/>
      <w:r>
        <w:t>Dimensiones - Ámbito de estudio (ISCED)</w:t>
      </w:r>
      <w:bookmarkEnd w:id="6"/>
    </w:p>
    <w:p>
      <w:pPr>
        <w:pStyle w:val="DiccionarioT4"/>
      </w:pPr>
      <w:r>
        <w:t>Descripción</w:t>
      </w:r>
    </w:p>
    <w:p>
      <w:pPr>
        <w:spacing w:before="269" w:after="269"/>
        <w:ind w:left="0"/>
        <w:jc w:val="left"/>
      </w:pPr>
      <w:r>
        <w:rPr>
          <w:rFonts w:ascii="Calibri" w:hAnsi="Calibri"/>
          <w:b w:val="false"/>
          <w:i w:val="false"/>
          <w:color w:val="000000"/>
          <w:sz w:val="22"/>
        </w:rPr>
        <w:t>Indica las diferentes agrupaciones (o ámbitos de estudio) de titulaciones que se ofertan en base a la Clasificación Internacional Normalizada de la Educación (ISCED en inglés, CINE en español) de la UNESCO.</w:t>
      </w:r>
    </w:p>
    <w:p>
      <w:pPr>
        <w:spacing w:before="269" w:after="269"/>
        <w:ind w:left="0"/>
        <w:jc w:val="left"/>
      </w:pPr>
      <w:r>
        <w:rPr>
          <w:rFonts w:ascii="Calibri" w:hAnsi="Calibri"/>
          <w:b w:val="false"/>
          <w:i w:val="false"/>
          <w:color w:val="000000"/>
          <w:sz w:val="22"/>
        </w:rPr>
        <w:t>Atributos relacionados:</w:t>
      </w:r>
    </w:p>
    <w:p>
      <w:pPr>
        <w:numPr>
          <w:ilvl w:val="0"/>
          <w:numId w:val="2"/>
        </w:numPr>
        <w:spacing w:before="0" w:after="0"/>
        <w:jc w:val="left"/>
      </w:pPr>
      <w:r>
        <w:rPr>
          <w:rFonts w:ascii="Calibri" w:hAnsi="Calibri"/>
          <w:b w:val="false"/>
          <w:i w:val="false"/>
          <w:color w:val="000000"/>
          <w:sz w:val="22"/>
        </w:rPr>
        <w:t>Código ISCED</w:t>
      </w:r>
    </w:p>
    <w:p>
      <w:pPr>
        <w:numPr>
          <w:ilvl w:val="0"/>
          <w:numId w:val="2"/>
        </w:numPr>
        <w:spacing w:before="0" w:after="0"/>
        <w:jc w:val="left"/>
      </w:pPr>
      <w:r>
        <w:rPr>
          <w:rFonts w:ascii="Calibri" w:hAnsi="Calibri"/>
          <w:b w:val="false"/>
          <w:i w:val="false"/>
          <w:color w:val="000000"/>
          <w:sz w:val="22"/>
        </w:rPr>
        <w:t>Nombre del ámbito de estudio</w:t>
      </w:r>
    </w:p>
    <w:p>
      <w:pPr>
        <w:pStyle w:val="DiccionarioT3"/>
      </w:pPr>
      <w:bookmarkStart w:name="_Toc6903957" w:id="7"/>
      <w:r>
        <w:t>Dimensiones - Área de conocimiento</w:t>
      </w:r>
      <w:bookmarkEnd w:id="7"/>
    </w:p>
    <w:p>
      <w:pPr>
        <w:pStyle w:val="DiccionarioT4"/>
      </w:pPr>
      <w:r>
        <w:t>Descripción</w:t>
      </w:r>
    </w:p>
    <w:p>
      <w:pPr>
        <w:spacing w:before="269" w:after="269"/>
        <w:ind w:left="0"/>
        <w:jc w:val="left"/>
      </w:pPr>
      <w:r>
        <w:rPr>
          <w:rFonts w:ascii="Calibri" w:hAnsi="Calibri"/>
          <w:b w:val="false"/>
          <w:i w:val="false"/>
          <w:color w:val="000000"/>
          <w:sz w:val="22"/>
        </w:rPr>
        <w:t>Indica el código y el área de conocimiento en el que desarrolla su actividad el PDI o PEI.</w:t>
      </w:r>
    </w:p>
    <w:p>
      <w:pPr>
        <w:spacing w:before="269" w:after="269"/>
        <w:ind w:left="0"/>
        <w:jc w:val="left"/>
      </w:pPr>
      <w:r>
        <w:rPr>
          <w:rFonts w:ascii="Calibri" w:hAnsi="Calibri"/>
          <w:b w:val="false"/>
          <w:i w:val="false"/>
          <w:color w:val="000000"/>
          <w:sz w:val="22"/>
        </w:rPr>
        <w:t>Algunos ejemplos de los valores que puede adoptar esta variable son:  Álgebra – “005”; Derecho Internacional Público y Relaciones Internacionales – “160”; Geografía Física – “430”; Ingeniería Química – “555”; Química Física – “755”.</w:t>
      </w:r>
    </w:p>
    <w:p>
      <w:pPr>
        <w:pStyle w:val="DiccionarioT3"/>
      </w:pPr>
      <w:bookmarkStart w:name="_Toc6903958" w:id="8"/>
      <w:r>
        <w:t>Dimensiones - Asignatura</w:t>
      </w:r>
      <w:bookmarkEnd w:id="8"/>
    </w:p>
    <w:p>
      <w:pPr>
        <w:pStyle w:val="DiccionarioT4"/>
      </w:pPr>
      <w:r>
        <w:t>Descripción</w:t>
      </w:r>
    </w:p>
    <w:p>
      <w:pPr>
        <w:spacing w:before="269" w:after="269"/>
        <w:ind w:left="0"/>
        <w:jc w:val="left"/>
      </w:pPr>
      <w:r>
        <w:rPr>
          <w:rFonts w:ascii="Calibri" w:hAnsi="Calibri"/>
          <w:b w:val="false"/>
          <w:i w:val="false"/>
          <w:color w:val="000000"/>
          <w:sz w:val="22"/>
        </w:rPr>
        <w:t>Materia que se enseña en un curso y que forma parte de un plan de estudios. Se identifica mediante un código y una denominación de la asignatura.</w:t>
      </w:r>
    </w:p>
    <w:p>
      <w:pPr>
        <w:spacing w:before="269" w:after="269"/>
        <w:ind w:left="0"/>
        <w:jc w:val="left"/>
      </w:pPr>
      <w:r>
        <w:rPr>
          <w:rFonts w:ascii="Calibri" w:hAnsi="Calibri"/>
          <w:b w:val="false"/>
          <w:i w:val="false"/>
          <w:color w:val="000000"/>
          <w:sz w:val="22"/>
        </w:rPr>
        <w:t>Atributos relacionados:</w:t>
      </w:r>
    </w:p>
    <w:p>
      <w:pPr>
        <w:numPr>
          <w:ilvl w:val="0"/>
          <w:numId w:val="3"/>
        </w:numPr>
        <w:spacing w:before="0" w:after="0"/>
        <w:jc w:val="left"/>
      </w:pPr>
      <w:r>
        <w:rPr>
          <w:rFonts w:ascii="Calibri" w:hAnsi="Calibri"/>
          <w:b w:val="false"/>
          <w:i w:val="false"/>
          <w:color w:val="000000"/>
          <w:sz w:val="22"/>
        </w:rPr>
        <w:t>Código de asignatura</w:t>
      </w:r>
    </w:p>
    <w:p>
      <w:pPr>
        <w:numPr>
          <w:ilvl w:val="0"/>
          <w:numId w:val="3"/>
        </w:numPr>
        <w:spacing w:before="0" w:after="0"/>
        <w:jc w:val="left"/>
      </w:pPr>
      <w:r>
        <w:rPr>
          <w:rFonts w:ascii="Calibri" w:hAnsi="Calibri"/>
          <w:b w:val="false"/>
          <w:i w:val="false"/>
          <w:color w:val="000000"/>
          <w:sz w:val="22"/>
        </w:rPr>
        <w:t>Nombre de la asignatura</w:t>
      </w:r>
    </w:p>
    <w:p>
      <w:pPr>
        <w:numPr>
          <w:ilvl w:val="0"/>
          <w:numId w:val="3"/>
        </w:numPr>
        <w:spacing w:before="0" w:after="0"/>
        <w:jc w:val="left"/>
      </w:pPr>
      <w:r>
        <w:rPr>
          <w:rFonts w:ascii="Calibri" w:hAnsi="Calibri"/>
          <w:b w:val="false"/>
          <w:i w:val="false"/>
          <w:color w:val="000000"/>
          <w:sz w:val="22"/>
        </w:rPr>
        <w:t>Grupo asignatura</w:t>
      </w:r>
    </w:p>
    <w:p>
      <w:pPr>
        <w:numPr>
          <w:ilvl w:val="0"/>
          <w:numId w:val="3"/>
        </w:numPr>
        <w:spacing w:before="0" w:after="0"/>
        <w:jc w:val="left"/>
      </w:pPr>
      <w:r>
        <w:rPr>
          <w:rFonts w:ascii="Calibri" w:hAnsi="Calibri"/>
          <w:b w:val="false"/>
          <w:i w:val="false"/>
          <w:color w:val="000000"/>
          <w:sz w:val="22"/>
        </w:rPr>
        <w:t>Tipo de asignatura</w:t>
      </w:r>
    </w:p>
    <w:p>
      <w:pPr>
        <w:pStyle w:val="DiccionarioT3"/>
      </w:pPr>
      <w:bookmarkStart w:name="_Toc6903959" w:id="9"/>
      <w:r>
        <w:t>Dimensiones - Cambio de estudio</w:t>
      </w:r>
      <w:bookmarkEnd w:id="9"/>
    </w:p>
    <w:p>
      <w:pPr>
        <w:pStyle w:val="DiccionarioT4"/>
      </w:pPr>
      <w:r>
        <w:t>Descripción</w:t>
      </w:r>
    </w:p>
    <w:p>
      <w:pPr>
        <w:spacing w:before="269" w:after="269"/>
        <w:ind w:left="0"/>
        <w:jc w:val="left"/>
      </w:pPr>
      <w:r>
        <w:rPr>
          <w:rFonts w:ascii="Calibri" w:hAnsi="Calibri"/>
          <w:b w:val="false"/>
          <w:i w:val="false"/>
          <w:color w:val="000000"/>
          <w:sz w:val="22"/>
        </w:rPr>
        <w:t>Estudiantes de una cohorte de nuevo ingreso en un estudio en el curso X, que no se ha matriculado en ese estudio durante dos cursos seguidos, ni se ha titulado, y se han matriculado en algún otro título universitario oficial en alguno de esos dos cursos.</w:t>
      </w:r>
    </w:p>
    <w:p>
      <w:pPr>
        <w:pStyle w:val="DiccionarioT3"/>
      </w:pPr>
      <w:bookmarkStart w:name="_Toc69039510" w:id="10"/>
      <w:r>
        <w:t>Dimensiones - Campus</w:t>
      </w:r>
      <w:bookmarkEnd w:id="10"/>
    </w:p>
    <w:p>
      <w:pPr>
        <w:pStyle w:val="DiccionarioT4"/>
      </w:pPr>
      <w:r>
        <w:t>Descripción</w:t>
      </w:r>
    </w:p>
    <w:p>
      <w:pPr>
        <w:spacing w:before="269" w:after="269"/>
        <w:ind w:left="0"/>
        <w:jc w:val="left"/>
      </w:pPr>
      <w:r>
        <w:rPr>
          <w:rFonts w:ascii="Calibri" w:hAnsi="Calibri"/>
          <w:b w:val="false"/>
          <w:i w:val="false"/>
          <w:color w:val="000000"/>
          <w:sz w:val="22"/>
        </w:rPr>
        <w:t>Un campus es el conjunto de terrenos y edificios que pertenecen a una universidad.</w:t>
      </w:r>
    </w:p>
    <w:p>
      <w:pPr>
        <w:spacing w:before="269" w:after="269"/>
        <w:ind w:left="0"/>
        <w:jc w:val="left"/>
      </w:pPr>
      <w:r>
        <w:rPr>
          <w:rFonts w:ascii="Calibri" w:hAnsi="Calibri"/>
          <w:b w:val="false"/>
          <w:i w:val="false"/>
          <w:color w:val="000000"/>
          <w:sz w:val="22"/>
        </w:rPr>
        <w:t>El Campus incluye todas las propiedades de una universidad, incluido el conjunto de edificios que la forman. Generalmente un campus incluye las bibliotecas, las facultades y escuelas, las aulas, las residencias para estudiantes, las zonas deportivas y las áreas de esparcimiento como cafeterías, jardines y parques.</w:t>
      </w:r>
    </w:p>
    <w:p>
      <w:pPr>
        <w:spacing w:before="269" w:after="269"/>
        <w:ind w:left="0"/>
        <w:jc w:val="left"/>
      </w:pPr>
      <w:r>
        <w:rPr>
          <w:rFonts w:ascii="Calibri" w:hAnsi="Calibri"/>
          <w:b w:val="false"/>
          <w:i w:val="false"/>
          <w:color w:val="000000"/>
          <w:sz w:val="22"/>
        </w:rPr>
        <w:t>Atributos principales:</w:t>
      </w:r>
    </w:p>
    <w:p>
      <w:pPr>
        <w:numPr>
          <w:ilvl w:val="0"/>
          <w:numId w:val="4"/>
        </w:numPr>
        <w:spacing w:before="0" w:after="0"/>
        <w:jc w:val="left"/>
      </w:pPr>
      <w:r>
        <w:rPr>
          <w:rFonts w:ascii="Calibri" w:hAnsi="Calibri"/>
          <w:b w:val="false"/>
          <w:i w:val="false"/>
          <w:color w:val="000000"/>
          <w:sz w:val="22"/>
        </w:rPr>
        <w:t>Código de campus.</w:t>
      </w:r>
    </w:p>
    <w:p>
      <w:pPr>
        <w:numPr>
          <w:ilvl w:val="0"/>
          <w:numId w:val="4"/>
        </w:numPr>
        <w:spacing w:before="0" w:after="0"/>
        <w:jc w:val="left"/>
      </w:pPr>
      <w:r>
        <w:rPr>
          <w:rFonts w:ascii="Calibri" w:hAnsi="Calibri"/>
          <w:b w:val="false"/>
          <w:i w:val="false"/>
          <w:color w:val="000000"/>
          <w:sz w:val="22"/>
        </w:rPr>
        <w:t>Denominación del campus.</w:t>
      </w:r>
    </w:p>
    <w:p>
      <w:pPr>
        <w:numPr>
          <w:ilvl w:val="0"/>
          <w:numId w:val="4"/>
        </w:numPr>
        <w:spacing w:before="0" w:after="0"/>
        <w:jc w:val="left"/>
      </w:pPr>
      <w:r>
        <w:rPr>
          <w:rFonts w:ascii="Calibri" w:hAnsi="Calibri"/>
          <w:b w:val="false"/>
          <w:i w:val="false"/>
          <w:color w:val="000000"/>
          <w:sz w:val="22"/>
        </w:rPr>
        <w:t>Código MECD del campus.</w:t>
      </w:r>
    </w:p>
    <w:p>
      <w:pPr>
        <w:pStyle w:val="DiccionarioT3"/>
      </w:pPr>
      <w:bookmarkStart w:name="_Toc69039511" w:id="11"/>
      <w:r>
        <w:t>Dimensiones - Categoría profesional del profesor/a</w:t>
      </w:r>
      <w:bookmarkEnd w:id="11"/>
    </w:p>
    <w:p>
      <w:pPr>
        <w:pStyle w:val="DiccionarioT4"/>
      </w:pPr>
      <w:r>
        <w:t>Descripción</w:t>
      </w:r>
    </w:p>
    <w:p>
      <w:pPr>
        <w:spacing w:before="269" w:after="269"/>
        <w:ind w:left="0"/>
        <w:jc w:val="left"/>
      </w:pPr>
      <w:r>
        <w:rPr>
          <w:rFonts w:ascii="Calibri" w:hAnsi="Calibri"/>
          <w:b w:val="false"/>
          <w:i w:val="false"/>
          <w:color w:val="000000"/>
          <w:sz w:val="22"/>
        </w:rPr>
        <w:t>Dentro de las universidades públicas las categorías son las siguientes:</w:t>
      </w:r>
    </w:p>
    <w:p>
      <w:pPr>
        <w:numPr>
          <w:ilvl w:val="0"/>
          <w:numId w:val="5"/>
        </w:numPr>
        <w:spacing w:before="0" w:after="0"/>
        <w:jc w:val="left"/>
      </w:pPr>
      <w:r>
        <w:rPr>
          <w:rFonts w:ascii="Calibri" w:hAnsi="Calibri"/>
          <w:b w:val="false"/>
          <w:i w:val="false"/>
          <w:color w:val="000000"/>
          <w:sz w:val="22"/>
        </w:rPr>
        <w:t>Funcionario</w:t>
      </w:r>
    </w:p>
    <w:p>
      <w:pPr>
        <w:numPr>
          <w:ilvl w:val="1"/>
          <w:numId w:val="5"/>
        </w:numPr>
        <w:spacing w:before="0" w:after="0"/>
        <w:jc w:val="left"/>
      </w:pPr>
      <w:r>
        <w:rPr>
          <w:rFonts w:ascii="Calibri" w:hAnsi="Calibri"/>
          <w:b w:val="false"/>
          <w:i w:val="false"/>
          <w:color w:val="000000"/>
          <w:sz w:val="22"/>
        </w:rPr>
        <w:t>Catedrático de Universidad</w:t>
      </w:r>
    </w:p>
    <w:p>
      <w:pPr>
        <w:numPr>
          <w:ilvl w:val="1"/>
          <w:numId w:val="5"/>
        </w:numPr>
        <w:spacing w:before="0" w:after="0"/>
        <w:jc w:val="left"/>
      </w:pPr>
      <w:r>
        <w:rPr>
          <w:rFonts w:ascii="Calibri" w:hAnsi="Calibri"/>
          <w:b w:val="false"/>
          <w:i w:val="false"/>
          <w:color w:val="000000"/>
          <w:sz w:val="22"/>
        </w:rPr>
        <w:t>Profesor Titular de Universidad</w:t>
      </w:r>
    </w:p>
    <w:p>
      <w:pPr>
        <w:numPr>
          <w:ilvl w:val="1"/>
          <w:numId w:val="5"/>
        </w:numPr>
        <w:spacing w:before="0" w:after="0"/>
        <w:jc w:val="left"/>
      </w:pPr>
      <w:r>
        <w:rPr>
          <w:rFonts w:ascii="Calibri" w:hAnsi="Calibri"/>
          <w:b w:val="false"/>
          <w:i w:val="false"/>
          <w:color w:val="000000"/>
          <w:sz w:val="22"/>
        </w:rPr>
        <w:t>Catedrático de Escuela Universitaria</w:t>
      </w:r>
    </w:p>
    <w:p>
      <w:pPr>
        <w:numPr>
          <w:ilvl w:val="1"/>
          <w:numId w:val="5"/>
        </w:numPr>
        <w:spacing w:before="0" w:after="0"/>
        <w:jc w:val="left"/>
      </w:pPr>
      <w:r>
        <w:rPr>
          <w:rFonts w:ascii="Calibri" w:hAnsi="Calibri"/>
          <w:b w:val="false"/>
          <w:i w:val="false"/>
          <w:color w:val="000000"/>
          <w:sz w:val="22"/>
        </w:rPr>
        <w:t>Profesor Titular de Escuela Universitaria</w:t>
      </w:r>
    </w:p>
    <w:p>
      <w:pPr>
        <w:numPr>
          <w:ilvl w:val="1"/>
          <w:numId w:val="5"/>
        </w:numPr>
        <w:spacing w:before="0" w:after="0"/>
        <w:jc w:val="left"/>
      </w:pPr>
      <w:r>
        <w:rPr>
          <w:rFonts w:ascii="Calibri" w:hAnsi="Calibri"/>
          <w:b w:val="false"/>
          <w:i w:val="false"/>
          <w:color w:val="000000"/>
          <w:sz w:val="22"/>
        </w:rPr>
        <w:t>Otros</w:t>
      </w:r>
    </w:p>
    <w:p>
      <w:pPr>
        <w:numPr>
          <w:ilvl w:val="0"/>
          <w:numId w:val="5"/>
        </w:numPr>
        <w:spacing w:before="0" w:after="0"/>
        <w:jc w:val="left"/>
      </w:pPr>
      <w:r>
        <w:rPr>
          <w:rFonts w:ascii="Calibri" w:hAnsi="Calibri"/>
          <w:b w:val="false"/>
          <w:i w:val="false"/>
          <w:color w:val="000000"/>
          <w:sz w:val="22"/>
        </w:rPr>
        <w:t>Contratado</w:t>
      </w:r>
    </w:p>
    <w:p>
      <w:pPr>
        <w:numPr>
          <w:ilvl w:val="1"/>
          <w:numId w:val="6"/>
        </w:numPr>
        <w:spacing w:before="0" w:after="0"/>
        <w:jc w:val="left"/>
      </w:pPr>
      <w:r>
        <w:rPr>
          <w:rFonts w:ascii="Calibri" w:hAnsi="Calibri"/>
          <w:b w:val="false"/>
          <w:i w:val="false"/>
          <w:color w:val="000000"/>
          <w:sz w:val="22"/>
        </w:rPr>
        <w:t>Ayudante Profesor</w:t>
      </w:r>
    </w:p>
    <w:p>
      <w:pPr>
        <w:numPr>
          <w:ilvl w:val="1"/>
          <w:numId w:val="6"/>
        </w:numPr>
        <w:spacing w:before="0" w:after="0"/>
        <w:jc w:val="left"/>
      </w:pPr>
      <w:r>
        <w:rPr>
          <w:rFonts w:ascii="Calibri" w:hAnsi="Calibri"/>
          <w:b w:val="false"/>
          <w:i w:val="false"/>
          <w:color w:val="000000"/>
          <w:sz w:val="22"/>
        </w:rPr>
        <w:t>Ayudante Doctor</w:t>
      </w:r>
    </w:p>
    <w:p>
      <w:pPr>
        <w:numPr>
          <w:ilvl w:val="1"/>
          <w:numId w:val="6"/>
        </w:numPr>
        <w:spacing w:before="0" w:after="0"/>
        <w:jc w:val="left"/>
      </w:pPr>
      <w:r>
        <w:rPr>
          <w:rFonts w:ascii="Calibri" w:hAnsi="Calibri"/>
          <w:b w:val="false"/>
          <w:i w:val="false"/>
          <w:color w:val="000000"/>
          <w:sz w:val="22"/>
        </w:rPr>
        <w:t>Profesor Contratado Doctor</w:t>
      </w:r>
    </w:p>
    <w:p>
      <w:pPr>
        <w:numPr>
          <w:ilvl w:val="1"/>
          <w:numId w:val="6"/>
        </w:numPr>
        <w:spacing w:before="0" w:after="0"/>
        <w:jc w:val="left"/>
      </w:pPr>
      <w:r>
        <w:rPr>
          <w:rFonts w:ascii="Calibri" w:hAnsi="Calibri"/>
          <w:b w:val="false"/>
          <w:i w:val="false"/>
          <w:color w:val="000000"/>
          <w:sz w:val="22"/>
        </w:rPr>
        <w:t>Profesor Asociado</w:t>
      </w:r>
    </w:p>
    <w:p>
      <w:pPr>
        <w:numPr>
          <w:ilvl w:val="1"/>
          <w:numId w:val="6"/>
        </w:numPr>
        <w:spacing w:before="0" w:after="0"/>
        <w:jc w:val="left"/>
      </w:pPr>
      <w:r>
        <w:rPr>
          <w:rFonts w:ascii="Calibri" w:hAnsi="Calibri"/>
          <w:b w:val="false"/>
          <w:i w:val="false"/>
          <w:color w:val="000000"/>
          <w:sz w:val="22"/>
        </w:rPr>
        <w:t>Profesor Asociado de C.C. de Salud</w:t>
      </w:r>
    </w:p>
    <w:p>
      <w:pPr>
        <w:numPr>
          <w:ilvl w:val="1"/>
          <w:numId w:val="6"/>
        </w:numPr>
        <w:spacing w:before="0" w:after="0"/>
        <w:jc w:val="left"/>
      </w:pPr>
      <w:r>
        <w:rPr>
          <w:rFonts w:ascii="Calibri" w:hAnsi="Calibri"/>
          <w:b w:val="false"/>
          <w:i w:val="false"/>
          <w:color w:val="000000"/>
          <w:sz w:val="22"/>
        </w:rPr>
        <w:t>Profesor Lector</w:t>
      </w:r>
    </w:p>
    <w:p>
      <w:pPr>
        <w:numPr>
          <w:ilvl w:val="1"/>
          <w:numId w:val="6"/>
        </w:numPr>
        <w:spacing w:before="0" w:after="0"/>
        <w:jc w:val="left"/>
      </w:pPr>
      <w:r>
        <w:rPr>
          <w:rFonts w:ascii="Calibri" w:hAnsi="Calibri"/>
          <w:b w:val="false"/>
          <w:i w:val="false"/>
          <w:color w:val="000000"/>
          <w:sz w:val="22"/>
        </w:rPr>
        <w:t>Profesor Colaborador</w:t>
      </w:r>
    </w:p>
    <w:p>
      <w:pPr>
        <w:numPr>
          <w:ilvl w:val="1"/>
          <w:numId w:val="6"/>
        </w:numPr>
        <w:spacing w:before="0" w:after="0"/>
        <w:jc w:val="left"/>
      </w:pPr>
      <w:r>
        <w:rPr>
          <w:rFonts w:ascii="Calibri" w:hAnsi="Calibri"/>
          <w:b w:val="false"/>
          <w:i w:val="false"/>
          <w:color w:val="000000"/>
          <w:sz w:val="22"/>
        </w:rPr>
        <w:t>Profesor Sustituto</w:t>
      </w:r>
    </w:p>
    <w:p>
      <w:pPr>
        <w:numPr>
          <w:ilvl w:val="1"/>
          <w:numId w:val="6"/>
        </w:numPr>
        <w:spacing w:before="0" w:after="0"/>
        <w:jc w:val="left"/>
      </w:pPr>
      <w:r>
        <w:rPr>
          <w:rFonts w:ascii="Calibri" w:hAnsi="Calibri"/>
          <w:b w:val="false"/>
          <w:i w:val="false"/>
          <w:color w:val="000000"/>
          <w:sz w:val="22"/>
        </w:rPr>
        <w:t>Profesor Visitante</w:t>
      </w:r>
    </w:p>
    <w:p>
      <w:pPr>
        <w:numPr>
          <w:ilvl w:val="1"/>
          <w:numId w:val="6"/>
        </w:numPr>
        <w:spacing w:before="0" w:after="0"/>
        <w:jc w:val="left"/>
      </w:pPr>
      <w:r>
        <w:rPr>
          <w:rFonts w:ascii="Calibri" w:hAnsi="Calibri"/>
          <w:b w:val="false"/>
          <w:i w:val="false"/>
          <w:color w:val="000000"/>
          <w:sz w:val="22"/>
        </w:rPr>
        <w:t>Emérito</w:t>
      </w:r>
    </w:p>
    <w:p>
      <w:pPr>
        <w:numPr>
          <w:ilvl w:val="0"/>
          <w:numId w:val="5"/>
        </w:numPr>
        <w:spacing w:before="0" w:after="0"/>
        <w:jc w:val="left"/>
      </w:pPr>
      <w:r>
        <w:rPr>
          <w:rFonts w:ascii="Calibri" w:hAnsi="Calibri"/>
          <w:b w:val="false"/>
          <w:i w:val="false"/>
          <w:color w:val="000000"/>
          <w:sz w:val="22"/>
        </w:rPr>
        <w:t>Personal investigador (nota UAH: En Doctorado el director o tutor no tiene por qué ser profesor sino un investigador con la suficiente trayectoria investigadora para poder desempeñar este papel).</w:t>
      </w:r>
    </w:p>
    <w:p>
      <w:pPr>
        <w:spacing w:before="269" w:after="269"/>
        <w:ind w:left="0"/>
        <w:jc w:val="left"/>
      </w:pPr>
      <w:r>
        <w:rPr>
          <w:rFonts w:ascii="Calibri" w:hAnsi="Calibri"/>
          <w:b w:val="false"/>
          <w:i w:val="false"/>
          <w:color w:val="000000"/>
          <w:sz w:val="22"/>
        </w:rPr>
        <w:t>Son las mismas categorías que aparecen en el SIIU.</w:t>
      </w:r>
    </w:p>
    <w:p>
      <w:pPr>
        <w:pStyle w:val="DiccionarioT3"/>
      </w:pPr>
      <w:bookmarkStart w:name="_Toc69039512" w:id="12"/>
      <w:r>
        <w:t>Dimensiones - Centro</w:t>
      </w:r>
      <w:bookmarkEnd w:id="12"/>
    </w:p>
    <w:p>
      <w:pPr>
        <w:pStyle w:val="DiccionarioT4"/>
      </w:pPr>
      <w:r>
        <w:t>Descripción</w:t>
      </w:r>
    </w:p>
    <w:p>
      <w:pPr>
        <w:spacing w:before="269" w:after="269"/>
        <w:ind w:left="0"/>
        <w:jc w:val="left"/>
      </w:pPr>
      <w:r>
        <w:rPr>
          <w:rFonts w:ascii="Calibri" w:hAnsi="Calibri"/>
          <w:b w:val="false"/>
          <w:i w:val="false"/>
          <w:color w:val="000000"/>
          <w:sz w:val="22"/>
        </w:rPr>
        <w:t>Las Facultades, Escuelas Técnicas y Politécnicas Superiores, Escuelas Universitarias y Escuelas Universitarias Politécnicas son los órganos encargados de la gestión administrativa, la organización y la coordinación de las enseñanzas universitarias conducentes a la obtención de títulos académicos de carácter oficial y de validez en todo el Estado.</w:t>
      </w:r>
    </w:p>
    <w:p>
      <w:pPr>
        <w:spacing w:before="269" w:after="269"/>
        <w:ind w:left="0"/>
        <w:jc w:val="left"/>
      </w:pPr>
      <w:r>
        <w:rPr>
          <w:rFonts w:ascii="Calibri" w:hAnsi="Calibri"/>
          <w:b w:val="false"/>
          <w:i w:val="false"/>
          <w:color w:val="000000"/>
          <w:sz w:val="22"/>
        </w:rPr>
        <w:t>Atributos principales:</w:t>
      </w:r>
    </w:p>
    <w:p>
      <w:pPr>
        <w:numPr>
          <w:ilvl w:val="0"/>
          <w:numId w:val="7"/>
        </w:numPr>
        <w:spacing w:before="0" w:after="0"/>
        <w:jc w:val="left"/>
      </w:pPr>
      <w:r>
        <w:rPr>
          <w:rFonts w:ascii="Calibri" w:hAnsi="Calibri"/>
          <w:b w:val="false"/>
          <w:i w:val="false"/>
          <w:color w:val="000000"/>
          <w:sz w:val="22"/>
        </w:rPr>
        <w:t>Código de centro interno</w:t>
      </w:r>
    </w:p>
    <w:p>
      <w:pPr>
        <w:numPr>
          <w:ilvl w:val="0"/>
          <w:numId w:val="7"/>
        </w:numPr>
        <w:spacing w:before="0" w:after="0"/>
        <w:jc w:val="left"/>
      </w:pPr>
      <w:r>
        <w:rPr>
          <w:rFonts w:ascii="Calibri" w:hAnsi="Calibri"/>
          <w:b w:val="false"/>
          <w:i w:val="false"/>
          <w:color w:val="000000"/>
          <w:sz w:val="22"/>
        </w:rPr>
        <w:t>Código de centro MECD</w:t>
      </w:r>
    </w:p>
    <w:p>
      <w:pPr>
        <w:numPr>
          <w:ilvl w:val="0"/>
          <w:numId w:val="7"/>
        </w:numPr>
        <w:spacing w:before="0" w:after="0"/>
        <w:jc w:val="left"/>
      </w:pPr>
      <w:r>
        <w:rPr>
          <w:rFonts w:ascii="Calibri" w:hAnsi="Calibri"/>
          <w:b w:val="false"/>
          <w:i w:val="false"/>
          <w:color w:val="000000"/>
          <w:sz w:val="22"/>
        </w:rPr>
        <w:t>Nombre de centro MECD</w:t>
      </w:r>
    </w:p>
    <w:p>
      <w:pPr>
        <w:numPr>
          <w:ilvl w:val="0"/>
          <w:numId w:val="7"/>
        </w:numPr>
        <w:spacing w:before="0" w:after="0"/>
        <w:jc w:val="left"/>
      </w:pPr>
      <w:r>
        <w:rPr>
          <w:rFonts w:ascii="Calibri" w:hAnsi="Calibri"/>
          <w:b w:val="false"/>
          <w:i w:val="false"/>
          <w:color w:val="000000"/>
          <w:sz w:val="22"/>
        </w:rPr>
        <w:t>Centro válido SIIU</w:t>
      </w:r>
    </w:p>
    <w:p>
      <w:pPr>
        <w:pStyle w:val="DiccionarioT3"/>
      </w:pPr>
      <w:bookmarkStart w:name="_Toc69039513" w:id="13"/>
      <w:r>
        <w:t>Dimensiones - Complemento de formación (Sí/No)</w:t>
      </w:r>
      <w:bookmarkEnd w:id="13"/>
    </w:p>
    <w:p>
      <w:pPr>
        <w:pStyle w:val="DiccionarioT4"/>
      </w:pPr>
      <w:r>
        <w:t>Descripción</w:t>
      </w:r>
    </w:p>
    <w:p>
      <w:pPr>
        <w:spacing w:before="269" w:after="269"/>
        <w:ind w:left="0"/>
        <w:jc w:val="left"/>
      </w:pPr>
      <w:r>
        <w:rPr>
          <w:rFonts w:ascii="Calibri" w:hAnsi="Calibri"/>
          <w:b w:val="false"/>
          <w:i w:val="false"/>
          <w:color w:val="000000"/>
          <w:sz w:val="22"/>
        </w:rPr>
        <w:t>Indica si un estudiante tiene que cursar un complemento de formación o no.</w:t>
      </w:r>
    </w:p>
    <w:p>
      <w:pPr>
        <w:spacing w:before="269" w:after="269"/>
        <w:ind w:left="0"/>
        <w:jc w:val="left"/>
      </w:pPr>
      <w:r>
        <w:rPr>
          <w:rFonts w:ascii="Calibri" w:hAnsi="Calibri"/>
          <w:b w:val="false"/>
          <w:i w:val="false"/>
          <w:color w:val="000000"/>
          <w:sz w:val="22"/>
        </w:rPr>
        <w:t>Cuando un estudiante haya realizado estudios de Máster en los que no ha recibido formación metodológica, podrá ser admitido en el Programa de Doctorado realizando complementos de formación (9 créditos). Se realizarán en el primer año, aunque puede la Comisión Académica autorizar realizarlos en el segundo año.</w:t>
      </w:r>
    </w:p>
    <w:p>
      <w:pPr>
        <w:spacing w:before="269" w:after="269"/>
        <w:ind w:left="0"/>
        <w:jc w:val="left"/>
      </w:pPr>
      <w:r>
        <w:rPr>
          <w:rFonts w:ascii="Calibri" w:hAnsi="Calibri"/>
          <w:b w:val="false"/>
          <w:i w:val="false"/>
          <w:color w:val="000000"/>
          <w:sz w:val="22"/>
        </w:rPr>
        <w:t>Los complementos de formación están constituidos por asignaturas de formación metodológica de los Másteres Universitarios, con carácter investigador, y será la Comisión Académica del Programa de Doctorado la que establecerá qué asignaturas debe cursar cada estudiante, a la vista de su expediente académico y de la línea de investigación en que desee inscribirse.</w:t>
      </w:r>
    </w:p>
    <w:p>
      <w:pPr>
        <w:pStyle w:val="DiccionarioT3"/>
      </w:pPr>
      <w:bookmarkStart w:name="_Toc69039514" w:id="14"/>
      <w:r>
        <w:t>Dimensiones - Créditos</w:t>
      </w:r>
      <w:bookmarkEnd w:id="14"/>
    </w:p>
    <w:p>
      <w:pPr>
        <w:pStyle w:val="DiccionarioT4"/>
      </w:pPr>
      <w:r>
        <w:t>Descripción</w:t>
      </w:r>
    </w:p>
    <w:p>
      <w:pPr>
        <w:spacing w:before="269" w:after="269"/>
        <w:ind w:left="0"/>
        <w:jc w:val="left"/>
      </w:pPr>
      <w:r>
        <w:rPr>
          <w:rFonts w:ascii="Calibri" w:hAnsi="Calibri"/>
          <w:b w:val="false"/>
          <w:i w:val="false"/>
          <w:color w:val="000000"/>
          <w:sz w:val="22"/>
        </w:rPr>
        <w:t>El crédito es la unidad de valoración de las enseñanzas.</w:t>
      </w:r>
    </w:p>
    <w:p>
      <w:pPr>
        <w:spacing w:before="269" w:after="269"/>
        <w:ind w:left="0"/>
        <w:jc w:val="left"/>
      </w:pPr>
      <w:r>
        <w:rPr>
          <w:rFonts w:ascii="Calibri" w:hAnsi="Calibri"/>
          <w:b w:val="false"/>
          <w:i w:val="false"/>
          <w:color w:val="000000"/>
          <w:sz w:val="22"/>
        </w:rPr>
        <w:t>La característica más significativa del crédito ECTS (sistema europeo de transferencia de créditos) es que no valora únicamente las horas de clase sino el esfuerzo efectivo que se debe realizar para superar la asignatura (las horas de estudio, las dedicadas a la realización de seminarios, trabajos, prácticas o proyectos, y las exigidas para la preparación y realización de los exámenes y pruebas de evaluación).</w:t>
      </w:r>
    </w:p>
    <w:p>
      <w:pPr>
        <w:spacing w:before="269" w:after="269"/>
        <w:ind w:left="0"/>
        <w:jc w:val="left"/>
      </w:pPr>
      <w:r>
        <w:rPr>
          <w:rFonts w:ascii="Calibri" w:hAnsi="Calibri"/>
          <w:b w:val="false"/>
          <w:i w:val="false"/>
          <w:color w:val="000000"/>
          <w:sz w:val="22"/>
        </w:rPr>
        <w:t>Un crédito ECTS equivale a 25 – 30 horas de formación del alumno.</w:t>
      </w:r>
    </w:p>
    <w:p>
      <w:pPr>
        <w:pStyle w:val="DiccionarioT3"/>
      </w:pPr>
      <w:bookmarkStart w:name="_Toc69039515" w:id="15"/>
      <w:r>
        <w:t>Dimensiones - Departamento</w:t>
      </w:r>
      <w:bookmarkEnd w:id="15"/>
    </w:p>
    <w:p>
      <w:pPr>
        <w:pStyle w:val="DiccionarioT4"/>
      </w:pPr>
      <w:r>
        <w:t>Descripción</w:t>
      </w:r>
    </w:p>
    <w:p>
      <w:pPr>
        <w:spacing w:before="269" w:after="269"/>
        <w:ind w:left="0"/>
        <w:jc w:val="left"/>
      </w:pPr>
      <w:r>
        <w:rPr>
          <w:rFonts w:ascii="Calibri" w:hAnsi="Calibri"/>
          <w:b w:val="false"/>
          <w:i w:val="false"/>
          <w:color w:val="000000"/>
          <w:sz w:val="22"/>
        </w:rPr>
        <w:t>Los Departamentos son los órganos básicos encargados de coordinar la investigación y las enseñanzas de sus respectivas áreas de conocimiento en una o varias Facultades, Escuelas Técnicas o Politécnicas Superiores, Escuelas Universitarias o Escuelas Universitarias Politécnicas, así como, en su caso, en otros Centros propios o adscritos, de acuerdo con la programación docente de la Universidad.</w:t>
      </w:r>
    </w:p>
    <w:p>
      <w:pPr>
        <w:spacing w:before="269" w:after="269"/>
        <w:ind w:left="0"/>
        <w:jc w:val="left"/>
      </w:pPr>
      <w:r>
        <w:rPr>
          <w:rFonts w:ascii="Calibri" w:hAnsi="Calibri"/>
          <w:b w:val="false"/>
          <w:i w:val="false"/>
          <w:color w:val="000000"/>
          <w:sz w:val="22"/>
        </w:rPr>
        <w:t>En los términos previstos por la legislación vigente, los Departamentos se constituyen por áreas de conocimiento científico, técnico o artístico y se agrupan a los docentes e PEIes cuyas especialidades se correspondan con tales áreas.</w:t>
      </w:r>
    </w:p>
    <w:p>
      <w:pPr>
        <w:spacing w:before="269" w:after="269"/>
        <w:ind w:left="0"/>
        <w:jc w:val="left"/>
      </w:pPr>
      <w:r>
        <w:rPr>
          <w:rFonts w:ascii="Calibri" w:hAnsi="Calibri"/>
          <w:b w:val="false"/>
          <w:i w:val="false"/>
          <w:color w:val="000000"/>
          <w:sz w:val="22"/>
        </w:rPr>
        <w:t>Atributos relacionados:</w:t>
      </w:r>
    </w:p>
    <w:p>
      <w:pPr>
        <w:numPr>
          <w:ilvl w:val="0"/>
          <w:numId w:val="8"/>
        </w:numPr>
        <w:spacing w:before="0" w:after="0"/>
        <w:jc w:val="left"/>
      </w:pPr>
      <w:r>
        <w:rPr>
          <w:rFonts w:ascii="Calibri" w:hAnsi="Calibri"/>
          <w:b w:val="false"/>
          <w:i w:val="false"/>
          <w:color w:val="000000"/>
          <w:sz w:val="22"/>
        </w:rPr>
        <w:t>Código de departamento MECD</w:t>
      </w:r>
    </w:p>
    <w:p>
      <w:pPr>
        <w:numPr>
          <w:ilvl w:val="0"/>
          <w:numId w:val="8"/>
        </w:numPr>
        <w:spacing w:before="0" w:after="0"/>
        <w:jc w:val="left"/>
      </w:pPr>
      <w:r>
        <w:rPr>
          <w:rFonts w:ascii="Calibri" w:hAnsi="Calibri"/>
          <w:b w:val="false"/>
          <w:i w:val="false"/>
          <w:color w:val="000000"/>
          <w:sz w:val="22"/>
        </w:rPr>
        <w:t>Nombre de departamento MECD</w:t>
      </w:r>
    </w:p>
    <w:p>
      <w:pPr>
        <w:numPr>
          <w:ilvl w:val="0"/>
          <w:numId w:val="8"/>
        </w:numPr>
        <w:spacing w:before="0" w:after="0"/>
        <w:jc w:val="left"/>
      </w:pPr>
      <w:r>
        <w:rPr>
          <w:rFonts w:ascii="Calibri" w:hAnsi="Calibri"/>
          <w:b w:val="false"/>
          <w:i w:val="false"/>
          <w:color w:val="000000"/>
          <w:sz w:val="22"/>
        </w:rPr>
        <w:t>Código del departamento del profesor que imparte docencia en una asignatura</w:t>
      </w:r>
    </w:p>
    <w:p>
      <w:pPr>
        <w:numPr>
          <w:ilvl w:val="0"/>
          <w:numId w:val="8"/>
        </w:numPr>
        <w:spacing w:before="0" w:after="0"/>
        <w:jc w:val="left"/>
      </w:pPr>
      <w:r>
        <w:rPr>
          <w:rFonts w:ascii="Calibri" w:hAnsi="Calibri"/>
          <w:b w:val="false"/>
          <w:i w:val="false"/>
          <w:color w:val="000000"/>
          <w:sz w:val="22"/>
        </w:rPr>
        <w:t>Nombre del departamento del profesor que imparte docencia en una asignatura</w:t>
      </w:r>
    </w:p>
    <w:p>
      <w:pPr>
        <w:numPr>
          <w:ilvl w:val="0"/>
          <w:numId w:val="8"/>
        </w:numPr>
        <w:spacing w:before="0" w:after="0"/>
        <w:jc w:val="left"/>
      </w:pPr>
      <w:r>
        <w:rPr>
          <w:rFonts w:ascii="Calibri" w:hAnsi="Calibri"/>
          <w:b w:val="false"/>
          <w:i w:val="false"/>
          <w:color w:val="000000"/>
          <w:sz w:val="22"/>
        </w:rPr>
        <w:t>Departamento del PDI</w:t>
      </w:r>
    </w:p>
    <w:p>
      <w:pPr>
        <w:pStyle w:val="DiccionarioT3"/>
      </w:pPr>
      <w:bookmarkStart w:name="_Toc69039516" w:id="16"/>
      <w:r>
        <w:t>Dimensiones - Duración de los estudios</w:t>
      </w:r>
      <w:bookmarkEnd w:id="16"/>
    </w:p>
    <w:p>
      <w:pPr>
        <w:pStyle w:val="DiccionarioT4"/>
      </w:pPr>
      <w:r>
        <w:t>Descripción</w:t>
      </w:r>
    </w:p>
    <w:p>
      <w:pPr>
        <w:spacing w:before="269" w:after="269"/>
        <w:ind w:left="0"/>
        <w:jc w:val="left"/>
      </w:pPr>
      <w:r>
        <w:rPr>
          <w:rFonts w:ascii="Calibri" w:hAnsi="Calibri"/>
          <w:b w:val="false"/>
          <w:i w:val="false"/>
          <w:color w:val="000000"/>
          <w:sz w:val="22"/>
        </w:rPr>
        <w:t>Duración teórica de los estudios según el número de créditos necesarios que deben superarse para la obtención del título.</w:t>
      </w:r>
    </w:p>
    <w:p>
      <w:pPr>
        <w:numPr>
          <w:ilvl w:val="0"/>
          <w:numId w:val="9"/>
        </w:numPr>
        <w:spacing w:before="0" w:after="0"/>
        <w:jc w:val="left"/>
      </w:pPr>
      <w:r>
        <w:rPr>
          <w:rFonts w:ascii="Calibri" w:hAnsi="Calibri"/>
          <w:b w:val="false"/>
          <w:i w:val="false"/>
          <w:color w:val="000000"/>
          <w:sz w:val="22"/>
        </w:rPr>
        <w:t>Las titulaciones de grado de 240 créditos se considerará una duración de cuatro años.</w:t>
      </w:r>
    </w:p>
    <w:p>
      <w:pPr>
        <w:numPr>
          <w:ilvl w:val="0"/>
          <w:numId w:val="9"/>
        </w:numPr>
        <w:spacing w:before="0" w:after="0"/>
        <w:jc w:val="left"/>
      </w:pPr>
      <w:r>
        <w:rPr>
          <w:rFonts w:ascii="Calibri" w:hAnsi="Calibri"/>
          <w:b w:val="false"/>
          <w:i w:val="false"/>
          <w:color w:val="000000"/>
          <w:sz w:val="22"/>
        </w:rPr>
        <w:t>Las titulaciones de grado entre 241 y 300 créditos se considerará una duración de cinco años.</w:t>
      </w:r>
    </w:p>
    <w:p>
      <w:pPr>
        <w:numPr>
          <w:ilvl w:val="0"/>
          <w:numId w:val="9"/>
        </w:numPr>
        <w:spacing w:before="0" w:after="0"/>
        <w:jc w:val="left"/>
      </w:pPr>
      <w:r>
        <w:rPr>
          <w:rFonts w:ascii="Calibri" w:hAnsi="Calibri"/>
          <w:b w:val="false"/>
          <w:i w:val="false"/>
          <w:color w:val="000000"/>
          <w:sz w:val="22"/>
        </w:rPr>
        <w:t>Las titulaciones de grado entre +300 y 360 créditos se considerará una duración de seis años.</w:t>
      </w:r>
    </w:p>
    <w:p>
      <w:pPr>
        <w:numPr>
          <w:ilvl w:val="0"/>
          <w:numId w:val="9"/>
        </w:numPr>
        <w:spacing w:before="0" w:after="0"/>
        <w:jc w:val="left"/>
      </w:pPr>
      <w:r>
        <w:rPr>
          <w:rFonts w:ascii="Calibri" w:hAnsi="Calibri"/>
          <w:b w:val="false"/>
          <w:i w:val="false"/>
          <w:color w:val="000000"/>
          <w:sz w:val="22"/>
        </w:rPr>
        <w:t>Las programaciones conjuntas de grado entre 241 y 300 créditos se considerará una duración de cinco años.</w:t>
      </w:r>
    </w:p>
    <w:p>
      <w:pPr>
        <w:numPr>
          <w:ilvl w:val="0"/>
          <w:numId w:val="9"/>
        </w:numPr>
        <w:spacing w:before="0" w:after="0"/>
        <w:jc w:val="left"/>
      </w:pPr>
      <w:r>
        <w:rPr>
          <w:rFonts w:ascii="Calibri" w:hAnsi="Calibri"/>
          <w:b w:val="false"/>
          <w:i w:val="false"/>
          <w:color w:val="000000"/>
          <w:sz w:val="22"/>
        </w:rPr>
        <w:t>Las programaciones conjuntas de grado con más de 300 créditos se considerará una duración de seis años.</w:t>
      </w:r>
    </w:p>
    <w:p>
      <w:pPr>
        <w:numPr>
          <w:ilvl w:val="0"/>
          <w:numId w:val="9"/>
        </w:numPr>
        <w:spacing w:before="0" w:after="0"/>
        <w:jc w:val="left"/>
      </w:pPr>
      <w:r>
        <w:rPr>
          <w:rFonts w:ascii="Calibri" w:hAnsi="Calibri"/>
          <w:b w:val="false"/>
          <w:i w:val="false"/>
          <w:color w:val="000000"/>
          <w:sz w:val="22"/>
        </w:rPr>
        <w:t>Las titulaciones de máster de 60 créditos se considerará una duración de un año.</w:t>
      </w:r>
    </w:p>
    <w:p>
      <w:pPr>
        <w:numPr>
          <w:ilvl w:val="0"/>
          <w:numId w:val="9"/>
        </w:numPr>
        <w:spacing w:before="0" w:after="0"/>
        <w:jc w:val="left"/>
      </w:pPr>
      <w:r>
        <w:rPr>
          <w:rFonts w:ascii="Calibri" w:hAnsi="Calibri"/>
          <w:b w:val="false"/>
          <w:i w:val="false"/>
          <w:color w:val="000000"/>
          <w:sz w:val="22"/>
        </w:rPr>
        <w:t>Las titulaciones de máster entre 60 y 120 créditos se considerará una duración de dos años.</w:t>
      </w:r>
    </w:p>
    <w:p>
      <w:pPr>
        <w:numPr>
          <w:ilvl w:val="0"/>
          <w:numId w:val="9"/>
        </w:numPr>
        <w:spacing w:before="0" w:after="0"/>
        <w:jc w:val="left"/>
      </w:pPr>
      <w:r>
        <w:rPr>
          <w:rFonts w:ascii="Calibri" w:hAnsi="Calibri"/>
          <w:b w:val="false"/>
          <w:i w:val="false"/>
          <w:color w:val="000000"/>
          <w:sz w:val="22"/>
        </w:rPr>
        <w:t>Titulaciones especiales de máster, como las programaciones conjuntas con más de 120 créditos se considerarán una duración de tres años.</w:t>
      </w:r>
    </w:p>
    <w:p>
      <w:pPr>
        <w:pStyle w:val="DiccionarioT3"/>
      </w:pPr>
      <w:bookmarkStart w:name="_Toc69039517" w:id="17"/>
      <w:r>
        <w:t>Dimensiones - Egresado</w:t>
      </w:r>
      <w:bookmarkEnd w:id="17"/>
    </w:p>
    <w:p>
      <w:pPr>
        <w:pStyle w:val="DiccionarioT4"/>
      </w:pPr>
      <w:r>
        <w:t>Descripción</w:t>
      </w:r>
    </w:p>
    <w:p>
      <w:pPr>
        <w:spacing w:before="269" w:after="269"/>
        <w:ind w:left="0"/>
        <w:jc w:val="left"/>
      </w:pPr>
      <w:r>
        <w:rPr>
          <w:rFonts w:ascii="Calibri" w:hAnsi="Calibri"/>
          <w:b w:val="false"/>
          <w:i w:val="false"/>
          <w:color w:val="000000"/>
          <w:sz w:val="22"/>
        </w:rPr>
        <w:t>Un estudiante será considerado/a egresado/a (graduado/a) cuando el estado del expediente esté cerrado y el estudiante se encuentre en disposición de solicitar el título (se haya alcanzado el hito “titulo”).</w:t>
      </w:r>
    </w:p>
    <w:p>
      <w:pPr>
        <w:spacing w:before="269" w:after="269"/>
        <w:ind w:left="0"/>
        <w:jc w:val="left"/>
      </w:pPr>
      <w:r>
        <w:rPr>
          <w:rFonts w:ascii="Calibri" w:hAnsi="Calibri"/>
          <w:b w:val="false"/>
          <w:i w:val="false"/>
          <w:color w:val="000000"/>
          <w:sz w:val="22"/>
        </w:rPr>
        <w:t>Atributos relacionados:</w:t>
      </w:r>
    </w:p>
    <w:p>
      <w:pPr>
        <w:numPr>
          <w:ilvl w:val="0"/>
          <w:numId w:val="10"/>
        </w:numPr>
        <w:spacing w:before="0" w:after="0"/>
        <w:jc w:val="left"/>
      </w:pPr>
      <w:r>
        <w:rPr>
          <w:rFonts w:ascii="Calibri" w:hAnsi="Calibri"/>
          <w:b w:val="false"/>
          <w:i w:val="false"/>
          <w:color w:val="000000"/>
          <w:sz w:val="22"/>
          <w:u w:val="single"/>
        </w:rPr>
        <w:t xml:space="preserve">Año graduación: </w:t>
      </w:r>
      <w:r>
        <w:rPr>
          <w:rFonts w:ascii="Calibri" w:hAnsi="Calibri"/>
          <w:b w:val="false"/>
          <w:i w:val="false"/>
          <w:color w:val="000000"/>
          <w:sz w:val="22"/>
        </w:rPr>
        <w:t>Indica en qué año académico se graduó el estudiante.</w:t>
      </w:r>
    </w:p>
    <w:p>
      <w:pPr>
        <w:numPr>
          <w:ilvl w:val="0"/>
          <w:numId w:val="10"/>
        </w:numPr>
        <w:spacing w:before="0" w:after="0"/>
        <w:jc w:val="left"/>
      </w:pPr>
      <w:r>
        <w:rPr>
          <w:rFonts w:ascii="Calibri" w:hAnsi="Calibri"/>
          <w:b w:val="false"/>
          <w:i w:val="false"/>
          <w:color w:val="000000"/>
          <w:sz w:val="22"/>
          <w:u w:val="single"/>
        </w:rPr>
        <w:t>Duración de los estudios:</w:t>
      </w:r>
      <w:r>
        <w:rPr>
          <w:rFonts w:ascii="Calibri" w:hAnsi="Calibri"/>
          <w:b w:val="false"/>
          <w:i w:val="false"/>
          <w:color w:val="000000"/>
          <w:sz w:val="22"/>
        </w:rPr>
        <w:t xml:space="preserve"> Indica la duración en años desde que se matriculó por primera vez en el plan de estudios y se graduó.</w:t>
      </w:r>
    </w:p>
    <w:p>
      <w:pPr>
        <w:pStyle w:val="DiccionarioT3"/>
      </w:pPr>
      <w:bookmarkStart w:name="_Toc69039518" w:id="18"/>
      <w:r>
        <w:t>Dimensiones - Egresado SIIU</w:t>
      </w:r>
      <w:bookmarkEnd w:id="18"/>
    </w:p>
    <w:p>
      <w:pPr>
        <w:pStyle w:val="DiccionarioT4"/>
      </w:pPr>
      <w:r>
        <w:t>Descripción</w:t>
      </w:r>
    </w:p>
    <w:p>
      <w:pPr>
        <w:spacing w:before="269" w:after="269"/>
        <w:ind w:left="0"/>
        <w:jc w:val="left"/>
      </w:pPr>
      <w:r>
        <w:rPr>
          <w:rFonts w:ascii="Calibri" w:hAnsi="Calibri"/>
          <w:b w:val="false"/>
          <w:i w:val="false"/>
          <w:color w:val="000000"/>
          <w:sz w:val="22"/>
        </w:rPr>
        <w:t>Un estudiante será titulado si ha superado o reconocido (atendiendo al criterio de créditos reconocidos de SIIU) los créditos necesarios y suficientes para obtener el título, con independencia de haber abonado las tasas correspondientes o de estar a falta de algún requisito que pida la Universidad (ejemplo: acreditación de idiomas).</w:t>
      </w:r>
    </w:p>
    <w:p>
      <w:pPr>
        <w:spacing w:before="269" w:after="269"/>
        <w:ind w:left="0"/>
        <w:jc w:val="left"/>
      </w:pPr>
      <w:r>
        <w:rPr>
          <w:rFonts w:ascii="Calibri" w:hAnsi="Calibri"/>
          <w:b w:val="false"/>
          <w:i w:val="false"/>
          <w:color w:val="000000"/>
          <w:sz w:val="22"/>
        </w:rPr>
        <w:t>Atributos relacionados:</w:t>
      </w:r>
    </w:p>
    <w:p>
      <w:pPr>
        <w:numPr>
          <w:ilvl w:val="0"/>
          <w:numId w:val="11"/>
        </w:numPr>
        <w:spacing w:before="0" w:after="0"/>
        <w:jc w:val="left"/>
      </w:pPr>
      <w:r>
        <w:rPr>
          <w:rFonts w:ascii="Calibri" w:hAnsi="Calibri"/>
          <w:b w:val="false"/>
          <w:i w:val="false"/>
          <w:color w:val="000000"/>
          <w:sz w:val="22"/>
          <w:u w:val="single"/>
        </w:rPr>
        <w:t>Año graduación (créditos):</w:t>
      </w:r>
      <w:r>
        <w:rPr>
          <w:rFonts w:ascii="Calibri" w:hAnsi="Calibri"/>
          <w:b w:val="false"/>
          <w:i w:val="false"/>
          <w:color w:val="000000"/>
          <w:sz w:val="22"/>
        </w:rPr>
        <w:t xml:space="preserve"> indica en qué año académico el estudiante superó / reconoció todos los créditos necesarios y suficientes para obtener el título.</w:t>
      </w:r>
    </w:p>
    <w:p>
      <w:pPr>
        <w:numPr>
          <w:ilvl w:val="0"/>
          <w:numId w:val="11"/>
        </w:numPr>
        <w:spacing w:before="0" w:after="0"/>
        <w:jc w:val="left"/>
      </w:pPr>
      <w:r>
        <w:rPr>
          <w:rFonts w:ascii="Calibri" w:hAnsi="Calibri"/>
          <w:b w:val="false"/>
          <w:i w:val="false"/>
          <w:color w:val="000000"/>
          <w:sz w:val="22"/>
          <w:u w:val="single"/>
        </w:rPr>
        <w:t>Duración de los estudios (créditos):</w:t>
      </w:r>
      <w:r>
        <w:rPr>
          <w:rFonts w:ascii="Calibri" w:hAnsi="Calibri"/>
          <w:b w:val="false"/>
          <w:i w:val="false"/>
          <w:color w:val="000000"/>
          <w:sz w:val="22"/>
        </w:rPr>
        <w:t xml:space="preserve"> indica la duración en años desde que se matriculó por primera vez en el plan de estudios hasta que superó / reconoció todos los créditos necesarios y suficientes para obtener el título.</w:t>
      </w:r>
    </w:p>
    <w:p>
      <w:pPr>
        <w:pStyle w:val="DiccionarioT3"/>
      </w:pPr>
      <w:bookmarkStart w:name="_Toc69039519" w:id="19"/>
      <w:r>
        <w:t>Dimensiones - Extranjero (según nacionalidad)</w:t>
      </w:r>
      <w:bookmarkEnd w:id="19"/>
    </w:p>
    <w:p>
      <w:pPr>
        <w:pStyle w:val="DiccionarioT4"/>
      </w:pPr>
      <w:r>
        <w:t>Descripción</w:t>
      </w:r>
    </w:p>
    <w:p>
      <w:pPr>
        <w:spacing w:before="269" w:after="269"/>
        <w:ind w:left="0"/>
        <w:jc w:val="left"/>
      </w:pPr>
      <w:r>
        <w:rPr>
          <w:rFonts w:ascii="Calibri" w:hAnsi="Calibri"/>
          <w:b w:val="false"/>
          <w:i w:val="false"/>
          <w:color w:val="000000"/>
          <w:sz w:val="22"/>
        </w:rPr>
        <w:t>Se tendrá en consideración si la nacionalidad declarada no es España o sí.</w:t>
      </w:r>
    </w:p>
    <w:p>
      <w:pPr>
        <w:pStyle w:val="DiccionarioT3"/>
      </w:pPr>
      <w:bookmarkStart w:name="_Toc69039520" w:id="20"/>
      <w:r>
        <w:t>Dimensiones - Extranjero (según residencial habitual)</w:t>
      </w:r>
      <w:bookmarkEnd w:id="20"/>
    </w:p>
    <w:p>
      <w:pPr>
        <w:pStyle w:val="DiccionarioT4"/>
      </w:pPr>
      <w:r>
        <w:t>Descripción</w:t>
      </w:r>
    </w:p>
    <w:p>
      <w:pPr>
        <w:spacing w:before="269" w:after="269"/>
        <w:ind w:left="0"/>
        <w:jc w:val="left"/>
      </w:pPr>
      <w:r>
        <w:rPr>
          <w:rFonts w:ascii="Calibri" w:hAnsi="Calibri"/>
          <w:b w:val="false"/>
          <w:i w:val="false"/>
          <w:color w:val="000000"/>
          <w:sz w:val="22"/>
        </w:rPr>
        <w:t>Se tendrá en consideración si el país de residencia habitual no es España o sí.</w:t>
      </w:r>
    </w:p>
    <w:p>
      <w:pPr>
        <w:spacing w:before="269" w:after="269"/>
        <w:ind w:left="0"/>
        <w:jc w:val="left"/>
      </w:pPr>
      <w:r>
        <w:rPr>
          <w:rFonts w:ascii="Calibri" w:hAnsi="Calibri"/>
          <w:b w:val="false"/>
          <w:i w:val="false"/>
          <w:color w:val="000000"/>
          <w:sz w:val="22"/>
        </w:rPr>
        <w:t>Este criterio es el que utiliza el SIIU.</w:t>
      </w:r>
    </w:p>
    <w:p>
      <w:pPr>
        <w:pStyle w:val="DiccionarioT3"/>
      </w:pPr>
      <w:bookmarkStart w:name="_Toc69039521" w:id="21"/>
      <w:r>
        <w:t>Dimensiones - Fecha de nacimiento del estudiante</w:t>
      </w:r>
      <w:bookmarkEnd w:id="21"/>
    </w:p>
    <w:p>
      <w:pPr>
        <w:pStyle w:val="DiccionarioT4"/>
      </w:pPr>
      <w:r>
        <w:t>Descripción</w:t>
      </w:r>
    </w:p>
    <w:p>
      <w:pPr>
        <w:spacing w:before="269" w:after="269"/>
        <w:ind w:left="0"/>
        <w:jc w:val="left"/>
      </w:pPr>
      <w:r>
        <w:rPr>
          <w:rFonts w:ascii="Calibri" w:hAnsi="Calibri"/>
          <w:b w:val="false"/>
          <w:i w:val="false"/>
          <w:color w:val="000000"/>
          <w:sz w:val="22"/>
        </w:rPr>
        <w:t>Indica la fecha de nacimiento del alumno/a.</w:t>
      </w:r>
    </w:p>
    <w:p>
      <w:pPr>
        <w:spacing w:before="269" w:after="269"/>
        <w:ind w:left="0"/>
        <w:jc w:val="left"/>
      </w:pPr>
      <w:r>
        <w:rPr>
          <w:rFonts w:ascii="Calibri" w:hAnsi="Calibri"/>
          <w:b w:val="false"/>
          <w:i w:val="false"/>
          <w:color w:val="000000"/>
          <w:sz w:val="22"/>
        </w:rPr>
        <w:t>Atributos relacionados:</w:t>
      </w:r>
    </w:p>
    <w:p>
      <w:pPr>
        <w:numPr>
          <w:ilvl w:val="0"/>
          <w:numId w:val="12"/>
        </w:numPr>
        <w:spacing w:before="0" w:after="0"/>
        <w:jc w:val="left"/>
      </w:pPr>
      <w:r>
        <w:rPr>
          <w:rFonts w:ascii="Calibri" w:hAnsi="Calibri"/>
          <w:b w:val="false"/>
          <w:i w:val="false"/>
          <w:color w:val="000000"/>
          <w:sz w:val="22"/>
          <w:u w:val="single"/>
        </w:rPr>
        <w:t>Edad:</w:t>
      </w:r>
      <w:r>
        <w:rPr>
          <w:rFonts w:ascii="Calibri" w:hAnsi="Calibri"/>
          <w:b w:val="false"/>
          <w:i w:val="false"/>
          <w:color w:val="000000"/>
          <w:sz w:val="22"/>
        </w:rPr>
        <w:t xml:space="preserve"> edad del alumno/a calculada a 31 de diciembre del primer año de los dos que conforman el año académico. Por ejemplo, para el 2018/19 sería la edad cumplida a 31 de diciembre de 2018.</w:t>
      </w:r>
    </w:p>
    <w:p>
      <w:pPr>
        <w:numPr>
          <w:ilvl w:val="0"/>
          <w:numId w:val="12"/>
        </w:numPr>
        <w:spacing w:before="0" w:after="0"/>
        <w:jc w:val="left"/>
      </w:pPr>
      <w:r>
        <w:rPr>
          <w:rFonts w:ascii="Calibri" w:hAnsi="Calibri"/>
          <w:b w:val="false"/>
          <w:i w:val="false"/>
          <w:color w:val="000000"/>
          <w:sz w:val="22"/>
          <w:u w:val="single"/>
        </w:rPr>
        <w:t>Rango de edad del estudiante matriculado:</w:t>
      </w:r>
      <w:r>
        <w:rPr>
          <w:rFonts w:ascii="Calibri" w:hAnsi="Calibri"/>
          <w:b w:val="false"/>
          <w:i w:val="false"/>
          <w:color w:val="000000"/>
          <w:sz w:val="22"/>
        </w:rPr>
        <w:t xml:space="preserve"> rango de edad del estudiante matriculado según los intervalos de edad considerados. Se analizarán los profesores agrupados por los siguientes tramos de edad establecidos en el SIIU del MECD:</w:t>
      </w:r>
    </w:p>
    <w:p>
      <w:pPr>
        <w:numPr>
          <w:ilvl w:val="1"/>
          <w:numId w:val="12"/>
        </w:numPr>
        <w:spacing w:before="0" w:after="0"/>
        <w:jc w:val="left"/>
      </w:pPr>
      <w:r>
        <w:rPr>
          <w:rFonts w:ascii="Calibri" w:hAnsi="Calibri"/>
          <w:b w:val="false"/>
          <w:i w:val="false"/>
          <w:color w:val="000000"/>
          <w:sz w:val="22"/>
        </w:rPr>
        <w:t>21 años o menos</w:t>
      </w:r>
    </w:p>
    <w:p>
      <w:pPr>
        <w:numPr>
          <w:ilvl w:val="1"/>
          <w:numId w:val="12"/>
        </w:numPr>
        <w:spacing w:before="0" w:after="0"/>
        <w:jc w:val="left"/>
      </w:pPr>
      <w:r>
        <w:rPr>
          <w:rFonts w:ascii="Calibri" w:hAnsi="Calibri"/>
          <w:b w:val="false"/>
          <w:i w:val="false"/>
          <w:color w:val="000000"/>
          <w:sz w:val="22"/>
        </w:rPr>
        <w:t>22 a 25 años</w:t>
      </w:r>
    </w:p>
    <w:p>
      <w:pPr>
        <w:numPr>
          <w:ilvl w:val="1"/>
          <w:numId w:val="12"/>
        </w:numPr>
        <w:spacing w:before="0" w:after="0"/>
        <w:jc w:val="left"/>
      </w:pPr>
      <w:r>
        <w:rPr>
          <w:rFonts w:ascii="Calibri" w:hAnsi="Calibri"/>
          <w:b w:val="false"/>
          <w:i w:val="false"/>
          <w:color w:val="000000"/>
          <w:sz w:val="22"/>
        </w:rPr>
        <w:t>26 a 30 años</w:t>
      </w:r>
    </w:p>
    <w:p>
      <w:pPr>
        <w:numPr>
          <w:ilvl w:val="1"/>
          <w:numId w:val="12"/>
        </w:numPr>
        <w:spacing w:before="0" w:after="0"/>
        <w:jc w:val="left"/>
      </w:pPr>
      <w:r>
        <w:rPr>
          <w:rFonts w:ascii="Calibri" w:hAnsi="Calibri"/>
          <w:b w:val="false"/>
          <w:i w:val="false"/>
          <w:color w:val="000000"/>
          <w:sz w:val="22"/>
        </w:rPr>
        <w:t>31 años o más</w:t>
      </w:r>
    </w:p>
    <w:p>
      <w:pPr>
        <w:numPr>
          <w:ilvl w:val="0"/>
          <w:numId w:val="12"/>
        </w:numPr>
        <w:spacing w:before="0" w:after="0"/>
        <w:jc w:val="left"/>
      </w:pPr>
      <w:r>
        <w:rPr>
          <w:rFonts w:ascii="Calibri" w:hAnsi="Calibri"/>
          <w:b w:val="false"/>
          <w:i w:val="false"/>
          <w:color w:val="000000"/>
          <w:sz w:val="22"/>
          <w:u w:val="single"/>
        </w:rPr>
        <w:t>Rango de edad del egresado:</w:t>
      </w:r>
      <w:r>
        <w:rPr>
          <w:rFonts w:ascii="Calibri" w:hAnsi="Calibri"/>
          <w:b w:val="false"/>
          <w:i w:val="false"/>
          <w:color w:val="000000"/>
          <w:sz w:val="22"/>
        </w:rPr>
        <w:t xml:space="preserve"> rango de edad del egresado según los intervalos de edad considerados. Se analizarán los profesores agrupados por los siguientes tramos de edad establecidos en el SIIU del MECD:</w:t>
      </w:r>
    </w:p>
    <w:p>
      <w:pPr>
        <w:numPr>
          <w:ilvl w:val="1"/>
          <w:numId w:val="13"/>
        </w:numPr>
        <w:spacing w:before="0" w:after="0"/>
        <w:jc w:val="left"/>
      </w:pPr>
      <w:r>
        <w:rPr>
          <w:rFonts w:ascii="Calibri" w:hAnsi="Calibri"/>
          <w:b w:val="false"/>
          <w:i w:val="false"/>
          <w:color w:val="000000"/>
          <w:sz w:val="22"/>
        </w:rPr>
        <w:t>24 años o menos</w:t>
      </w:r>
    </w:p>
    <w:p>
      <w:pPr>
        <w:numPr>
          <w:ilvl w:val="1"/>
          <w:numId w:val="13"/>
        </w:numPr>
        <w:spacing w:before="0" w:after="0"/>
        <w:jc w:val="left"/>
      </w:pPr>
      <w:r>
        <w:rPr>
          <w:rFonts w:ascii="Calibri" w:hAnsi="Calibri"/>
          <w:b w:val="false"/>
          <w:i w:val="false"/>
          <w:color w:val="000000"/>
          <w:sz w:val="22"/>
        </w:rPr>
        <w:t>25 a 30 años</w:t>
      </w:r>
    </w:p>
    <w:p>
      <w:pPr>
        <w:numPr>
          <w:ilvl w:val="1"/>
          <w:numId w:val="13"/>
        </w:numPr>
        <w:spacing w:before="0" w:after="0"/>
        <w:jc w:val="left"/>
      </w:pPr>
      <w:r>
        <w:rPr>
          <w:rFonts w:ascii="Calibri" w:hAnsi="Calibri"/>
          <w:b w:val="false"/>
          <w:i w:val="false"/>
          <w:color w:val="000000"/>
          <w:sz w:val="22"/>
        </w:rPr>
        <w:t>31 a 40 años</w:t>
      </w:r>
    </w:p>
    <w:p>
      <w:pPr>
        <w:numPr>
          <w:ilvl w:val="1"/>
          <w:numId w:val="13"/>
        </w:numPr>
        <w:spacing w:before="0" w:after="0"/>
        <w:jc w:val="left"/>
      </w:pPr>
      <w:r>
        <w:rPr>
          <w:rFonts w:ascii="Calibri" w:hAnsi="Calibri"/>
          <w:b w:val="false"/>
          <w:i w:val="false"/>
          <w:color w:val="000000"/>
          <w:sz w:val="22"/>
        </w:rPr>
        <w:t>41 años o más</w:t>
      </w:r>
    </w:p>
    <w:p>
      <w:pPr>
        <w:numPr>
          <w:ilvl w:val="0"/>
          <w:numId w:val="12"/>
        </w:numPr>
        <w:spacing w:before="0" w:after="0"/>
        <w:jc w:val="left"/>
      </w:pPr>
      <w:r>
        <w:rPr>
          <w:rFonts w:ascii="Calibri" w:hAnsi="Calibri"/>
          <w:b w:val="false"/>
          <w:i w:val="false"/>
          <w:color w:val="000000"/>
          <w:sz w:val="22"/>
          <w:u w:val="single"/>
        </w:rPr>
        <w:t>Rango de edad para tesis leídas (Doctorado):</w:t>
      </w:r>
      <w:r>
        <w:rPr>
          <w:rFonts w:ascii="Calibri" w:hAnsi="Calibri"/>
          <w:b w:val="false"/>
          <w:i w:val="false"/>
          <w:color w:val="000000"/>
          <w:sz w:val="22"/>
        </w:rPr>
        <w:t xml:space="preserve"> en este caso puede ser más interesante desglosar por los siguientes tramos:</w:t>
      </w:r>
    </w:p>
    <w:p>
      <w:pPr>
        <w:numPr>
          <w:ilvl w:val="1"/>
          <w:numId w:val="14"/>
        </w:numPr>
        <w:spacing w:before="0" w:after="0"/>
        <w:jc w:val="left"/>
      </w:pPr>
      <w:r>
        <w:rPr>
          <w:rFonts w:ascii="Calibri" w:hAnsi="Calibri"/>
          <w:b w:val="false"/>
          <w:i w:val="false"/>
          <w:color w:val="000000"/>
          <w:sz w:val="22"/>
        </w:rPr>
        <w:t>De 24 a 29 años</w:t>
      </w:r>
    </w:p>
    <w:p>
      <w:pPr>
        <w:numPr>
          <w:ilvl w:val="1"/>
          <w:numId w:val="14"/>
        </w:numPr>
        <w:spacing w:before="0" w:after="0"/>
        <w:jc w:val="left"/>
      </w:pPr>
      <w:r>
        <w:rPr>
          <w:rFonts w:ascii="Calibri" w:hAnsi="Calibri"/>
          <w:b w:val="false"/>
          <w:i w:val="false"/>
          <w:color w:val="000000"/>
          <w:sz w:val="22"/>
        </w:rPr>
        <w:t>De 30 a 34 años</w:t>
      </w:r>
    </w:p>
    <w:p>
      <w:pPr>
        <w:numPr>
          <w:ilvl w:val="1"/>
          <w:numId w:val="14"/>
        </w:numPr>
        <w:spacing w:before="0" w:after="0"/>
        <w:jc w:val="left"/>
      </w:pPr>
      <w:r>
        <w:rPr>
          <w:rFonts w:ascii="Calibri" w:hAnsi="Calibri"/>
          <w:b w:val="false"/>
          <w:i w:val="false"/>
          <w:color w:val="000000"/>
          <w:sz w:val="22"/>
        </w:rPr>
        <w:t>De 35 a 39 años</w:t>
      </w:r>
    </w:p>
    <w:p>
      <w:pPr>
        <w:numPr>
          <w:ilvl w:val="1"/>
          <w:numId w:val="14"/>
        </w:numPr>
        <w:spacing w:before="0" w:after="0"/>
        <w:jc w:val="left"/>
      </w:pPr>
      <w:r>
        <w:rPr>
          <w:rFonts w:ascii="Calibri" w:hAnsi="Calibri"/>
          <w:b w:val="false"/>
          <w:i w:val="false"/>
          <w:color w:val="000000"/>
          <w:sz w:val="22"/>
        </w:rPr>
        <w:t>De 40 a 44 años</w:t>
      </w:r>
    </w:p>
    <w:p>
      <w:pPr>
        <w:numPr>
          <w:ilvl w:val="1"/>
          <w:numId w:val="14"/>
        </w:numPr>
        <w:spacing w:before="0" w:after="0"/>
        <w:jc w:val="left"/>
      </w:pPr>
      <w:r>
        <w:rPr>
          <w:rFonts w:ascii="Calibri" w:hAnsi="Calibri"/>
          <w:b w:val="false"/>
          <w:i w:val="false"/>
          <w:color w:val="000000"/>
          <w:sz w:val="22"/>
        </w:rPr>
        <w:t>De 45 a 49 años</w:t>
      </w:r>
    </w:p>
    <w:p>
      <w:pPr>
        <w:numPr>
          <w:ilvl w:val="1"/>
          <w:numId w:val="14"/>
        </w:numPr>
        <w:spacing w:before="0" w:after="0"/>
        <w:jc w:val="left"/>
      </w:pPr>
      <w:r>
        <w:rPr>
          <w:rFonts w:ascii="Calibri" w:hAnsi="Calibri"/>
          <w:b w:val="false"/>
          <w:i w:val="false"/>
          <w:color w:val="000000"/>
          <w:sz w:val="22"/>
        </w:rPr>
        <w:t>De 50 a 55 años</w:t>
      </w:r>
    </w:p>
    <w:p>
      <w:pPr>
        <w:numPr>
          <w:ilvl w:val="1"/>
          <w:numId w:val="14"/>
        </w:numPr>
        <w:spacing w:before="0" w:after="0"/>
        <w:jc w:val="left"/>
      </w:pPr>
      <w:r>
        <w:rPr>
          <w:rFonts w:ascii="Calibri" w:hAnsi="Calibri"/>
          <w:b w:val="false"/>
          <w:i w:val="false"/>
          <w:color w:val="000000"/>
          <w:sz w:val="22"/>
        </w:rPr>
        <w:t>Más de 55 años</w:t>
      </w:r>
    </w:p>
    <w:p>
      <w:pPr>
        <w:pStyle w:val="DiccionarioT3"/>
      </w:pPr>
      <w:bookmarkStart w:name="_Toc69039522" w:id="22"/>
      <w:r>
        <w:t>Dimensiones - Fecha de nacimiento del profesor</w:t>
      </w:r>
      <w:bookmarkEnd w:id="22"/>
    </w:p>
    <w:p>
      <w:pPr>
        <w:pStyle w:val="DiccionarioT4"/>
      </w:pPr>
      <w:r>
        <w:t>Descripción</w:t>
      </w:r>
    </w:p>
    <w:p>
      <w:pPr>
        <w:spacing w:before="269" w:after="269"/>
        <w:ind w:left="0"/>
        <w:jc w:val="left"/>
      </w:pPr>
      <w:r>
        <w:rPr>
          <w:rFonts w:ascii="Calibri" w:hAnsi="Calibri"/>
          <w:b w:val="false"/>
          <w:i w:val="false"/>
          <w:color w:val="000000"/>
          <w:sz w:val="22"/>
        </w:rPr>
        <w:t>Fecha de nacimiento del profesor.</w:t>
      </w:r>
    </w:p>
    <w:p>
      <w:pPr>
        <w:spacing w:before="269" w:after="269"/>
        <w:ind w:left="0"/>
        <w:jc w:val="left"/>
      </w:pPr>
      <w:r>
        <w:rPr>
          <w:rFonts w:ascii="Calibri" w:hAnsi="Calibri"/>
          <w:b w:val="false"/>
          <w:i w:val="false"/>
          <w:color w:val="000000"/>
          <w:sz w:val="22"/>
        </w:rPr>
        <w:t>Atributos relacionados:</w:t>
      </w:r>
    </w:p>
    <w:p>
      <w:pPr>
        <w:numPr>
          <w:ilvl w:val="0"/>
          <w:numId w:val="15"/>
        </w:numPr>
        <w:spacing w:before="0" w:after="0"/>
        <w:jc w:val="left"/>
      </w:pPr>
      <w:r>
        <w:rPr>
          <w:rFonts w:ascii="Calibri" w:hAnsi="Calibri"/>
          <w:b w:val="false"/>
          <w:i w:val="false"/>
          <w:color w:val="000000"/>
          <w:sz w:val="22"/>
          <w:u w:val="single"/>
        </w:rPr>
        <w:t>Edad:</w:t>
      </w:r>
      <w:r>
        <w:rPr>
          <w:rFonts w:ascii="Calibri" w:hAnsi="Calibri"/>
          <w:b w:val="false"/>
          <w:i w:val="false"/>
          <w:color w:val="000000"/>
          <w:sz w:val="22"/>
        </w:rPr>
        <w:t xml:space="preserve"> edad del profesor calculada a 31 de diciembre del año natural.</w:t>
      </w:r>
    </w:p>
    <w:p>
      <w:pPr>
        <w:numPr>
          <w:ilvl w:val="0"/>
          <w:numId w:val="15"/>
        </w:numPr>
        <w:spacing w:before="0" w:after="0"/>
        <w:jc w:val="left"/>
      </w:pPr>
      <w:r>
        <w:rPr>
          <w:rFonts w:ascii="Calibri" w:hAnsi="Calibri"/>
          <w:b w:val="false"/>
          <w:i w:val="false"/>
          <w:color w:val="000000"/>
          <w:sz w:val="22"/>
          <w:u w:val="single"/>
        </w:rPr>
        <w:t>Rango de edad:</w:t>
      </w:r>
      <w:r>
        <w:rPr>
          <w:rFonts w:ascii="Calibri" w:hAnsi="Calibri"/>
          <w:b w:val="false"/>
          <w:i w:val="false"/>
          <w:color w:val="000000"/>
          <w:sz w:val="22"/>
        </w:rPr>
        <w:t xml:space="preserve"> rango de edad del profesor según los intervalos de edad considerados. Se analizarán los profesores agrupados por los siguientes tramos de edad establecidos en el SIIU del MECD:</w:t>
      </w:r>
    </w:p>
    <w:p>
      <w:pPr>
        <w:numPr>
          <w:ilvl w:val="1"/>
          <w:numId w:val="15"/>
        </w:numPr>
        <w:spacing w:before="0" w:after="0"/>
        <w:jc w:val="left"/>
      </w:pPr>
      <w:r>
        <w:rPr>
          <w:rFonts w:ascii="Calibri" w:hAnsi="Calibri"/>
          <w:b w:val="false"/>
          <w:i w:val="false"/>
          <w:color w:val="000000"/>
          <w:sz w:val="22"/>
        </w:rPr>
        <w:t>Menor de 30 años</w:t>
      </w:r>
    </w:p>
    <w:p>
      <w:pPr>
        <w:numPr>
          <w:ilvl w:val="1"/>
          <w:numId w:val="15"/>
        </w:numPr>
        <w:spacing w:before="0" w:after="0"/>
        <w:jc w:val="left"/>
      </w:pPr>
      <w:r>
        <w:rPr>
          <w:rFonts w:ascii="Calibri" w:hAnsi="Calibri"/>
          <w:b w:val="false"/>
          <w:i w:val="false"/>
          <w:color w:val="000000"/>
          <w:sz w:val="22"/>
        </w:rPr>
        <w:t>30 a 34 años</w:t>
      </w:r>
    </w:p>
    <w:p>
      <w:pPr>
        <w:numPr>
          <w:ilvl w:val="1"/>
          <w:numId w:val="15"/>
        </w:numPr>
        <w:spacing w:before="0" w:after="0"/>
        <w:jc w:val="left"/>
      </w:pPr>
      <w:r>
        <w:rPr>
          <w:rFonts w:ascii="Calibri" w:hAnsi="Calibri"/>
          <w:b w:val="false"/>
          <w:i w:val="false"/>
          <w:color w:val="000000"/>
          <w:sz w:val="22"/>
        </w:rPr>
        <w:t>35 a 39 años</w:t>
      </w:r>
    </w:p>
    <w:p>
      <w:pPr>
        <w:numPr>
          <w:ilvl w:val="1"/>
          <w:numId w:val="15"/>
        </w:numPr>
        <w:spacing w:before="0" w:after="0"/>
        <w:jc w:val="left"/>
      </w:pPr>
      <w:r>
        <w:rPr>
          <w:rFonts w:ascii="Calibri" w:hAnsi="Calibri"/>
          <w:b w:val="false"/>
          <w:i w:val="false"/>
          <w:color w:val="000000"/>
          <w:sz w:val="22"/>
        </w:rPr>
        <w:t>40 a 49 años</w:t>
      </w:r>
    </w:p>
    <w:p>
      <w:pPr>
        <w:numPr>
          <w:ilvl w:val="1"/>
          <w:numId w:val="15"/>
        </w:numPr>
        <w:spacing w:before="0" w:after="0"/>
        <w:jc w:val="left"/>
      </w:pPr>
      <w:r>
        <w:rPr>
          <w:rFonts w:ascii="Calibri" w:hAnsi="Calibri"/>
          <w:b w:val="false"/>
          <w:i w:val="false"/>
          <w:color w:val="000000"/>
          <w:sz w:val="22"/>
        </w:rPr>
        <w:t>50 a 69 años</w:t>
      </w:r>
    </w:p>
    <w:p>
      <w:pPr>
        <w:numPr>
          <w:ilvl w:val="1"/>
          <w:numId w:val="15"/>
        </w:numPr>
        <w:spacing w:before="0" w:after="0"/>
        <w:jc w:val="left"/>
      </w:pPr>
      <w:r>
        <w:rPr>
          <w:rFonts w:ascii="Calibri" w:hAnsi="Calibri"/>
          <w:b w:val="false"/>
          <w:i w:val="false"/>
          <w:color w:val="000000"/>
          <w:sz w:val="22"/>
        </w:rPr>
        <w:t>60 a 64 años</w:t>
      </w:r>
    </w:p>
    <w:p>
      <w:pPr>
        <w:numPr>
          <w:ilvl w:val="1"/>
          <w:numId w:val="15"/>
        </w:numPr>
        <w:spacing w:before="0" w:after="0"/>
        <w:jc w:val="left"/>
      </w:pPr>
      <w:r>
        <w:rPr>
          <w:rFonts w:ascii="Calibri" w:hAnsi="Calibri"/>
          <w:b w:val="false"/>
          <w:i w:val="false"/>
          <w:color w:val="000000"/>
          <w:sz w:val="22"/>
        </w:rPr>
        <w:t>65 a 66 años</w:t>
      </w:r>
    </w:p>
    <w:p>
      <w:pPr>
        <w:numPr>
          <w:ilvl w:val="1"/>
          <w:numId w:val="15"/>
        </w:numPr>
        <w:spacing w:before="0" w:after="0"/>
        <w:jc w:val="left"/>
      </w:pPr>
      <w:r>
        <w:rPr>
          <w:rFonts w:ascii="Calibri" w:hAnsi="Calibri"/>
          <w:b w:val="false"/>
          <w:i w:val="false"/>
          <w:color w:val="000000"/>
          <w:sz w:val="22"/>
        </w:rPr>
        <w:t>67 años o más</w:t>
      </w:r>
    </w:p>
    <w:p>
      <w:pPr>
        <w:pStyle w:val="DiccionarioT3"/>
      </w:pPr>
      <w:bookmarkStart w:name="_Toc69039523" w:id="23"/>
      <w:r>
        <w:t>Dimensiones - Forma de admisión (Grado)</w:t>
      </w:r>
      <w:bookmarkEnd w:id="23"/>
    </w:p>
    <w:p>
      <w:pPr>
        <w:pStyle w:val="DiccionarioT4"/>
      </w:pPr>
      <w:r>
        <w:t>Descripción</w:t>
      </w:r>
    </w:p>
    <w:p>
      <w:pPr>
        <w:spacing w:before="269" w:after="269"/>
        <w:ind w:left="0"/>
        <w:jc w:val="left"/>
      </w:pPr>
      <w:r>
        <w:rPr>
          <w:rFonts w:ascii="Calibri" w:hAnsi="Calibri"/>
          <w:b w:val="false"/>
          <w:i w:val="false"/>
          <w:color w:val="000000"/>
          <w:sz w:val="22"/>
        </w:rPr>
        <w:t>Indica la forma por la que el alumno/a ha sido admitido al Grado universitario.</w:t>
      </w:r>
    </w:p>
    <w:p>
      <w:pPr>
        <w:spacing w:before="269" w:after="269"/>
        <w:ind w:left="0"/>
        <w:jc w:val="left"/>
      </w:pPr>
      <w:r>
        <w:rPr>
          <w:rFonts w:ascii="Calibri" w:hAnsi="Calibri"/>
          <w:b w:val="false"/>
          <w:i w:val="false"/>
          <w:color w:val="000000"/>
          <w:sz w:val="22"/>
        </w:rPr>
        <w:t>Para Estudios de Grado, esta dimensión puede tomar los siguientes valores establecidos en el SIIU del MECD:</w:t>
      </w:r>
    </w:p>
    <w:p>
      <w:pPr>
        <w:numPr>
          <w:ilvl w:val="0"/>
          <w:numId w:val="16"/>
        </w:numPr>
        <w:spacing w:before="0" w:after="0"/>
        <w:jc w:val="left"/>
      </w:pPr>
      <w:r>
        <w:rPr>
          <w:rFonts w:ascii="Calibri" w:hAnsi="Calibri"/>
          <w:b w:val="false"/>
          <w:i w:val="false"/>
          <w:color w:val="000000"/>
          <w:sz w:val="22"/>
        </w:rPr>
        <w:t>01 - Pruebas de Acceso a la Universidad (EVAU, PAU y Pruebas de Acceso anteriores)</w:t>
      </w:r>
    </w:p>
    <w:p>
      <w:pPr>
        <w:numPr>
          <w:ilvl w:val="0"/>
          <w:numId w:val="16"/>
        </w:numPr>
        <w:spacing w:before="0" w:after="0"/>
        <w:jc w:val="left"/>
      </w:pPr>
      <w:r>
        <w:rPr>
          <w:rFonts w:ascii="Calibri" w:hAnsi="Calibri"/>
          <w:b w:val="false"/>
          <w:i w:val="false"/>
          <w:color w:val="000000"/>
          <w:sz w:val="22"/>
        </w:rPr>
        <w:t>02 - Estudiantes procedentes de sistemas miembros de la Unión Europea o de otros Estados con los que España haya suscrito Acuerdos Internacionales a este respecto que cumplan los requisitos exigidos en su respectivo país para el acceso a la universidad.</w:t>
      </w:r>
    </w:p>
    <w:p>
      <w:pPr>
        <w:numPr>
          <w:ilvl w:val="0"/>
          <w:numId w:val="16"/>
        </w:numPr>
        <w:spacing w:before="0" w:after="0"/>
        <w:jc w:val="left"/>
      </w:pPr>
      <w:r>
        <w:rPr>
          <w:rFonts w:ascii="Calibri" w:hAnsi="Calibri"/>
          <w:b w:val="false"/>
          <w:i w:val="false"/>
          <w:color w:val="000000"/>
          <w:sz w:val="22"/>
        </w:rPr>
        <w:t>03 - Mediante posesión de los títulos de Técnica/o Superior correspondientes a las enseñanzas de Formación Profesional y Enseñanzas Artísticas o de Técnica/o Deportiva/o Superior correspondientes a las enseñanzas Deportivas o títulos equivalentes</w:t>
      </w:r>
    </w:p>
    <w:p>
      <w:pPr>
        <w:numPr>
          <w:ilvl w:val="0"/>
          <w:numId w:val="16"/>
        </w:numPr>
        <w:spacing w:before="0" w:after="0"/>
        <w:jc w:val="left"/>
      </w:pPr>
      <w:r>
        <w:rPr>
          <w:rFonts w:ascii="Calibri" w:hAnsi="Calibri"/>
          <w:b w:val="false"/>
          <w:i w:val="false"/>
          <w:color w:val="000000"/>
          <w:sz w:val="22"/>
        </w:rPr>
        <w:t>04 - Mayores de 25 años</w:t>
      </w:r>
    </w:p>
    <w:p>
      <w:pPr>
        <w:numPr>
          <w:ilvl w:val="0"/>
          <w:numId w:val="16"/>
        </w:numPr>
        <w:spacing w:before="0" w:after="0"/>
        <w:jc w:val="left"/>
      </w:pPr>
      <w:r>
        <w:rPr>
          <w:rFonts w:ascii="Calibri" w:hAnsi="Calibri"/>
          <w:b w:val="false"/>
          <w:i w:val="false"/>
          <w:color w:val="000000"/>
          <w:sz w:val="22"/>
        </w:rPr>
        <w:t>05 - Mayores de 40 años con acreditación de experiencia laboral o profesional</w:t>
      </w:r>
    </w:p>
    <w:p>
      <w:pPr>
        <w:numPr>
          <w:ilvl w:val="0"/>
          <w:numId w:val="16"/>
        </w:numPr>
        <w:spacing w:before="0" w:after="0"/>
        <w:jc w:val="left"/>
      </w:pPr>
      <w:r>
        <w:rPr>
          <w:rFonts w:ascii="Calibri" w:hAnsi="Calibri"/>
          <w:b w:val="false"/>
          <w:i w:val="false"/>
          <w:color w:val="000000"/>
          <w:sz w:val="22"/>
        </w:rPr>
        <w:t>06 - Mayores de 45 años.</w:t>
      </w:r>
    </w:p>
    <w:p>
      <w:pPr>
        <w:numPr>
          <w:ilvl w:val="0"/>
          <w:numId w:val="16"/>
        </w:numPr>
        <w:spacing w:before="0" w:after="0"/>
        <w:jc w:val="left"/>
      </w:pPr>
      <w:r>
        <w:rPr>
          <w:rFonts w:ascii="Calibri" w:hAnsi="Calibri"/>
          <w:b w:val="false"/>
          <w:i w:val="false"/>
          <w:color w:val="000000"/>
          <w:sz w:val="22"/>
        </w:rPr>
        <w:t>07 - Estudios procedentes de sistemas educativos extranjeros, previa solicitud de homologación, del título de origen al título español de bachiller</w:t>
      </w:r>
    </w:p>
    <w:p>
      <w:pPr>
        <w:numPr>
          <w:ilvl w:val="0"/>
          <w:numId w:val="16"/>
        </w:numPr>
        <w:spacing w:before="0" w:after="0"/>
        <w:jc w:val="left"/>
      </w:pPr>
      <w:r>
        <w:rPr>
          <w:rFonts w:ascii="Calibri" w:hAnsi="Calibri"/>
          <w:b w:val="false"/>
          <w:i w:val="false"/>
          <w:color w:val="000000"/>
          <w:sz w:val="22"/>
        </w:rPr>
        <w:t>08 - Por poseer otro título universitario o título equivalente</w:t>
      </w:r>
    </w:p>
    <w:p>
      <w:pPr>
        <w:numPr>
          <w:ilvl w:val="0"/>
          <w:numId w:val="16"/>
        </w:numPr>
        <w:spacing w:before="0" w:after="0"/>
        <w:jc w:val="left"/>
      </w:pPr>
      <w:r>
        <w:rPr>
          <w:rFonts w:ascii="Calibri" w:hAnsi="Calibri"/>
          <w:b w:val="false"/>
          <w:i w:val="false"/>
          <w:color w:val="000000"/>
          <w:sz w:val="22"/>
        </w:rPr>
        <w:t>09 - Convalidación parcial de estudios extranjeros (al menos 30 créditos reconocidos)</w:t>
      </w:r>
    </w:p>
    <w:p>
      <w:pPr>
        <w:numPr>
          <w:ilvl w:val="0"/>
          <w:numId w:val="16"/>
        </w:numPr>
        <w:spacing w:before="0" w:after="0"/>
        <w:jc w:val="left"/>
      </w:pPr>
      <w:r>
        <w:rPr>
          <w:rFonts w:ascii="Calibri" w:hAnsi="Calibri"/>
          <w:b w:val="false"/>
          <w:i w:val="false"/>
          <w:color w:val="000000"/>
          <w:sz w:val="22"/>
        </w:rPr>
        <w:t>10 - Mediante traslado de Expediente proveniente de otro estudio de grado (al menos 30 créditos reconocidos)</w:t>
      </w:r>
    </w:p>
    <w:p>
      <w:pPr>
        <w:numPr>
          <w:ilvl w:val="0"/>
          <w:numId w:val="16"/>
        </w:numPr>
        <w:spacing w:before="0" w:after="0"/>
        <w:jc w:val="left"/>
      </w:pPr>
      <w:r>
        <w:rPr>
          <w:rFonts w:ascii="Calibri" w:hAnsi="Calibri"/>
          <w:b w:val="false"/>
          <w:i w:val="false"/>
          <w:color w:val="000000"/>
          <w:sz w:val="22"/>
        </w:rPr>
        <w:t>11 - Incorporación desde enseñanzas anteriores a las establecidas por el RD 1393/2007. (Por ejemplo, los estudiantes que estaban cursando una licenciatura y sin haberla concluido, se pasan al grado)</w:t>
      </w:r>
    </w:p>
    <w:p>
      <w:pPr>
        <w:numPr>
          <w:ilvl w:val="0"/>
          <w:numId w:val="16"/>
        </w:numPr>
        <w:spacing w:before="0" w:after="0"/>
        <w:jc w:val="left"/>
      </w:pPr>
      <w:r>
        <w:rPr>
          <w:rFonts w:ascii="Calibri" w:hAnsi="Calibri"/>
          <w:b w:val="false"/>
          <w:i w:val="false"/>
          <w:color w:val="000000"/>
          <w:sz w:val="22"/>
        </w:rPr>
        <w:t>12 - Acceso sin prueba de acceso para estudiantes de Bachillerato anterior al Bachillerato LOMCE (Según la Disposición transitoria única de la Orden ECD/1941/2017).</w:t>
      </w:r>
    </w:p>
    <w:p>
      <w:pPr>
        <w:pStyle w:val="DiccionarioT3"/>
      </w:pPr>
      <w:bookmarkStart w:name="_Toc69039524" w:id="24"/>
      <w:r>
        <w:t>Dimensiones - Forma de admisión (Máster)</w:t>
      </w:r>
      <w:bookmarkEnd w:id="24"/>
    </w:p>
    <w:p>
      <w:pPr>
        <w:pStyle w:val="DiccionarioT4"/>
      </w:pPr>
      <w:r>
        <w:t>Descripción</w:t>
      </w:r>
    </w:p>
    <w:p>
      <w:pPr>
        <w:spacing w:before="269" w:after="269"/>
        <w:ind w:left="0"/>
        <w:jc w:val="left"/>
      </w:pPr>
      <w:r>
        <w:rPr>
          <w:rFonts w:ascii="Calibri" w:hAnsi="Calibri"/>
          <w:b w:val="false"/>
          <w:i w:val="false"/>
          <w:color w:val="000000"/>
          <w:sz w:val="22"/>
        </w:rPr>
        <w:t>Indica la forma por la que el alumno/a ha sido admitido al Máster universitario.</w:t>
      </w:r>
    </w:p>
    <w:p>
      <w:pPr>
        <w:spacing w:before="269" w:after="269"/>
        <w:ind w:left="0"/>
        <w:jc w:val="left"/>
      </w:pPr>
      <w:r>
        <w:rPr>
          <w:rFonts w:ascii="Calibri" w:hAnsi="Calibri"/>
          <w:b w:val="false"/>
          <w:i w:val="false"/>
          <w:color w:val="000000"/>
          <w:sz w:val="22"/>
        </w:rPr>
        <w:t>Para Estudios de Máster, los valores son diferentes:</w:t>
      </w:r>
    </w:p>
    <w:p>
      <w:pPr>
        <w:numPr>
          <w:ilvl w:val="0"/>
          <w:numId w:val="17"/>
        </w:numPr>
        <w:spacing w:before="0" w:after="0"/>
        <w:jc w:val="left"/>
      </w:pPr>
      <w:r>
        <w:rPr>
          <w:rFonts w:ascii="Calibri" w:hAnsi="Calibri"/>
          <w:b w:val="false"/>
          <w:i w:val="false"/>
          <w:color w:val="000000"/>
          <w:sz w:val="22"/>
        </w:rPr>
        <w:t>01 - Licenciatura, Ingeniería o Arquitectura</w:t>
      </w:r>
    </w:p>
    <w:p>
      <w:pPr>
        <w:numPr>
          <w:ilvl w:val="0"/>
          <w:numId w:val="17"/>
        </w:numPr>
        <w:spacing w:before="0" w:after="0"/>
        <w:jc w:val="left"/>
      </w:pPr>
      <w:r>
        <w:rPr>
          <w:rFonts w:ascii="Calibri" w:hAnsi="Calibri"/>
          <w:b w:val="false"/>
          <w:i w:val="false"/>
          <w:color w:val="000000"/>
          <w:sz w:val="22"/>
        </w:rPr>
        <w:t>02 - Diplomatura, Ingeniería técnica o Arquitectura técnica</w:t>
      </w:r>
    </w:p>
    <w:p>
      <w:pPr>
        <w:numPr>
          <w:ilvl w:val="0"/>
          <w:numId w:val="17"/>
        </w:numPr>
        <w:spacing w:before="0" w:after="0"/>
        <w:jc w:val="left"/>
      </w:pPr>
      <w:r>
        <w:rPr>
          <w:rFonts w:ascii="Calibri" w:hAnsi="Calibri"/>
          <w:b w:val="false"/>
          <w:i w:val="false"/>
          <w:color w:val="000000"/>
          <w:sz w:val="22"/>
        </w:rPr>
        <w:t>03 - Grado</w:t>
      </w:r>
    </w:p>
    <w:p>
      <w:pPr>
        <w:numPr>
          <w:ilvl w:val="0"/>
          <w:numId w:val="17"/>
        </w:numPr>
        <w:spacing w:before="0" w:after="0"/>
        <w:jc w:val="left"/>
      </w:pPr>
      <w:r>
        <w:rPr>
          <w:rFonts w:ascii="Calibri" w:hAnsi="Calibri"/>
          <w:b w:val="false"/>
          <w:i w:val="false"/>
          <w:color w:val="000000"/>
          <w:sz w:val="22"/>
        </w:rPr>
        <w:t>04 - Máster</w:t>
      </w:r>
    </w:p>
    <w:p>
      <w:pPr>
        <w:numPr>
          <w:ilvl w:val="0"/>
          <w:numId w:val="17"/>
        </w:numPr>
        <w:spacing w:before="0" w:after="0"/>
        <w:jc w:val="left"/>
      </w:pPr>
      <w:r>
        <w:rPr>
          <w:rFonts w:ascii="Calibri" w:hAnsi="Calibri"/>
          <w:b w:val="false"/>
          <w:i w:val="false"/>
          <w:color w:val="000000"/>
          <w:sz w:val="22"/>
        </w:rPr>
        <w:t>05 - Título Superior no Universitario</w:t>
      </w:r>
    </w:p>
    <w:p>
      <w:pPr>
        <w:numPr>
          <w:ilvl w:val="0"/>
          <w:numId w:val="17"/>
        </w:numPr>
        <w:spacing w:before="0" w:after="0"/>
        <w:jc w:val="left"/>
      </w:pPr>
      <w:r>
        <w:rPr>
          <w:rFonts w:ascii="Calibri" w:hAnsi="Calibri"/>
          <w:b w:val="false"/>
          <w:i w:val="false"/>
          <w:color w:val="000000"/>
          <w:sz w:val="22"/>
        </w:rPr>
        <w:t>06 - Título extranjero de una institución de educación superior perteneciente a la UE</w:t>
      </w:r>
    </w:p>
    <w:p>
      <w:pPr>
        <w:numPr>
          <w:ilvl w:val="0"/>
          <w:numId w:val="17"/>
        </w:numPr>
        <w:spacing w:before="0" w:after="0"/>
        <w:jc w:val="left"/>
      </w:pPr>
      <w:r>
        <w:rPr>
          <w:rFonts w:ascii="Calibri" w:hAnsi="Calibri"/>
          <w:b w:val="false"/>
          <w:i w:val="false"/>
          <w:color w:val="000000"/>
          <w:sz w:val="22"/>
        </w:rPr>
        <w:t>07 - Título extranjero de una institución de educación superior NO perteneciente a la UE</w:t>
      </w:r>
    </w:p>
    <w:p>
      <w:pPr>
        <w:numPr>
          <w:ilvl w:val="0"/>
          <w:numId w:val="17"/>
        </w:numPr>
        <w:spacing w:before="0" w:after="0"/>
        <w:jc w:val="left"/>
      </w:pPr>
      <w:r>
        <w:rPr>
          <w:rFonts w:ascii="Calibri" w:hAnsi="Calibri"/>
          <w:b w:val="false"/>
          <w:i w:val="false"/>
          <w:color w:val="000000"/>
          <w:sz w:val="22"/>
        </w:rPr>
        <w:t>09 - No consta</w:t>
      </w:r>
    </w:p>
    <w:p>
      <w:pPr>
        <w:pStyle w:val="DiccionarioT3"/>
      </w:pPr>
      <w:bookmarkStart w:name="_Toc69039525" w:id="25"/>
      <w:r>
        <w:t>Dimensiones - Línea de investigación</w:t>
      </w:r>
      <w:bookmarkEnd w:id="25"/>
    </w:p>
    <w:p>
      <w:pPr>
        <w:pStyle w:val="DiccionarioT4"/>
      </w:pPr>
      <w:r>
        <w:t>Descripción</w:t>
      </w:r>
    </w:p>
    <w:p>
      <w:pPr>
        <w:spacing w:before="269" w:after="269"/>
        <w:ind w:left="0"/>
        <w:jc w:val="left"/>
      </w:pPr>
      <w:r>
        <w:rPr>
          <w:rFonts w:ascii="Calibri" w:hAnsi="Calibri"/>
          <w:b w:val="false"/>
          <w:i w:val="false"/>
          <w:color w:val="000000"/>
          <w:sz w:val="22"/>
        </w:rPr>
        <w:t>Las líneas de investigación son áreas temáticas dentro de una disciplina o campo de estudios en las que se enfoca la investigación y desarrollo de la tesis. Estas líneas pueden ser definidas por la universidad, el departamento o la facultad correspondiente, y suelen estar relacionadas con las áreas de investigación más relevantes o emergentes en el campo.</w:t>
      </w:r>
    </w:p>
    <w:p>
      <w:pPr>
        <w:spacing w:before="269" w:after="269"/>
        <w:ind w:left="0"/>
        <w:jc w:val="left"/>
      </w:pPr>
      <w:r>
        <w:rPr>
          <w:rFonts w:ascii="Calibri" w:hAnsi="Calibri"/>
          <w:b w:val="false"/>
          <w:i w:val="false"/>
          <w:color w:val="000000"/>
          <w:sz w:val="22"/>
        </w:rPr>
        <w:t>Cada Programa de Doctorado puede estar relacionado con una o varias líneas de investigación y el alumno se matricula en una de ellas.</w:t>
      </w:r>
    </w:p>
    <w:p>
      <w:pPr>
        <w:pStyle w:val="DiccionarioT3"/>
      </w:pPr>
      <w:bookmarkStart w:name="_Toc69039526" w:id="26"/>
      <w:r>
        <w:t>Dimensiones - Modalidad de dedicación al estudio (Grado y Máster)</w:t>
      </w:r>
      <w:bookmarkEnd w:id="26"/>
    </w:p>
    <w:p>
      <w:pPr>
        <w:pStyle w:val="DiccionarioT4"/>
      </w:pPr>
      <w:r>
        <w:t>Descripción</w:t>
      </w:r>
    </w:p>
    <w:p>
      <w:pPr>
        <w:spacing w:before="269" w:after="269"/>
        <w:ind w:left="0"/>
        <w:jc w:val="left"/>
      </w:pPr>
      <w:r>
        <w:rPr>
          <w:rFonts w:ascii="Calibri" w:hAnsi="Calibri"/>
          <w:b w:val="false"/>
          <w:i w:val="false"/>
          <w:color w:val="000000"/>
          <w:sz w:val="22"/>
        </w:rPr>
        <w:t>Se refiere al régimen de dedicación en el que está matriculado el alumno.</w:t>
      </w:r>
    </w:p>
    <w:p>
      <w:pPr>
        <w:numPr>
          <w:ilvl w:val="0"/>
          <w:numId w:val="18"/>
        </w:numPr>
        <w:spacing w:before="0" w:after="0"/>
        <w:jc w:val="left"/>
      </w:pPr>
      <w:r>
        <w:rPr>
          <w:rFonts w:ascii="Calibri" w:hAnsi="Calibri"/>
          <w:b w:val="false"/>
          <w:i w:val="false"/>
          <w:color w:val="000000"/>
          <w:sz w:val="22"/>
          <w:u w:val="single"/>
        </w:rPr>
        <w:t>Dedicación en el curso - SIIU:</w:t>
      </w:r>
    </w:p>
    <w:p>
      <w:pPr>
        <w:numPr>
          <w:ilvl w:val="1"/>
          <w:numId w:val="18"/>
        </w:numPr>
        <w:spacing w:before="0" w:after="0"/>
        <w:jc w:val="left"/>
      </w:pPr>
      <w:r>
        <w:rPr>
          <w:rFonts w:ascii="Calibri" w:hAnsi="Calibri"/>
          <w:b w:val="false"/>
          <w:i w:val="false"/>
          <w:color w:val="000000"/>
          <w:sz w:val="22"/>
        </w:rPr>
        <w:t>“Tiempo completo”: el estudiante matricula 45 o más ECTS créditos en el curso académico.</w:t>
      </w:r>
    </w:p>
    <w:p>
      <w:pPr>
        <w:numPr>
          <w:ilvl w:val="1"/>
          <w:numId w:val="18"/>
        </w:numPr>
        <w:spacing w:before="0" w:after="0"/>
        <w:jc w:val="left"/>
      </w:pPr>
      <w:r>
        <w:rPr>
          <w:rFonts w:ascii="Calibri" w:hAnsi="Calibri"/>
          <w:b w:val="false"/>
          <w:i w:val="false"/>
          <w:color w:val="000000"/>
          <w:sz w:val="22"/>
        </w:rPr>
        <w:t>“Tiempo parcial”: el estudiante matricula menos de 45 ECTS (3/4 de un curso de 60 créditos) en el curso académico.</w:t>
      </w:r>
    </w:p>
    <w:p>
      <w:pPr>
        <w:numPr>
          <w:ilvl w:val="0"/>
          <w:numId w:val="18"/>
        </w:numPr>
        <w:spacing w:before="0" w:after="0"/>
        <w:jc w:val="left"/>
      </w:pPr>
      <w:r>
        <w:rPr>
          <w:rFonts w:ascii="Calibri" w:hAnsi="Calibri"/>
          <w:b w:val="false"/>
          <w:i w:val="false"/>
          <w:color w:val="000000"/>
          <w:sz w:val="22"/>
          <w:u w:val="single"/>
        </w:rPr>
        <w:t>Dedicación en el estudio - SIIU:</w:t>
      </w:r>
      <w:r>
        <w:rPr>
          <w:rFonts w:ascii="Calibri" w:hAnsi="Calibri"/>
          <w:b w:val="false"/>
          <w:i w:val="false"/>
          <w:color w:val="000000"/>
          <w:sz w:val="22"/>
        </w:rPr>
        <w:t xml:space="preserve"> esta dimensión solo es aplicable para los estudiantes que hayan finalizado sus estudios.</w:t>
      </w:r>
    </w:p>
    <w:p>
      <w:pPr>
        <w:numPr>
          <w:ilvl w:val="1"/>
          <w:numId w:val="19"/>
        </w:numPr>
        <w:spacing w:before="0" w:after="0"/>
        <w:jc w:val="left"/>
      </w:pPr>
      <w:r>
        <w:rPr>
          <w:rFonts w:ascii="Calibri" w:hAnsi="Calibri"/>
          <w:b w:val="false"/>
          <w:i w:val="false"/>
          <w:color w:val="000000"/>
          <w:sz w:val="22"/>
        </w:rPr>
        <w:t>“Tiempo completo en el estudio”: el estudiante habrá matriculado una media de 45 ECTS o más por curso académico.</w:t>
      </w:r>
    </w:p>
    <w:p>
      <w:pPr>
        <w:numPr>
          <w:ilvl w:val="1"/>
          <w:numId w:val="19"/>
        </w:numPr>
        <w:spacing w:before="0" w:after="0"/>
        <w:jc w:val="left"/>
      </w:pPr>
      <w:r>
        <w:rPr>
          <w:rFonts w:ascii="Calibri" w:hAnsi="Calibri"/>
          <w:b w:val="false"/>
          <w:i w:val="false"/>
          <w:color w:val="000000"/>
          <w:sz w:val="22"/>
        </w:rPr>
        <w:t>“Tiempo parcial en el estudio”: el estudiante habrá matriculado una media de 44 o ECTS o menos por curso académico.</w:t>
      </w:r>
    </w:p>
    <w:p>
      <w:pPr>
        <w:pStyle w:val="DiccionarioT3"/>
      </w:pPr>
      <w:bookmarkStart w:name="_Toc69039527" w:id="27"/>
      <w:r>
        <w:t>Dimensiones - Nacionalidad</w:t>
      </w:r>
      <w:bookmarkEnd w:id="27"/>
    </w:p>
    <w:p>
      <w:pPr>
        <w:pStyle w:val="DiccionarioT4"/>
      </w:pPr>
      <w:r>
        <w:t>Descripción</w:t>
      </w:r>
    </w:p>
    <w:p>
      <w:pPr>
        <w:spacing w:before="269" w:after="269"/>
        <w:ind w:left="0"/>
        <w:jc w:val="left"/>
      </w:pPr>
      <w:r>
        <w:rPr>
          <w:rFonts w:ascii="Calibri" w:hAnsi="Calibri"/>
          <w:b w:val="false"/>
          <w:i w:val="false"/>
          <w:color w:val="000000"/>
          <w:sz w:val="22"/>
        </w:rPr>
        <w:t>País de nacionalidad del estudiante.</w:t>
      </w:r>
    </w:p>
    <w:p>
      <w:pPr>
        <w:spacing w:before="269" w:after="269"/>
        <w:ind w:left="0"/>
        <w:jc w:val="left"/>
      </w:pPr>
      <w:r>
        <w:rPr>
          <w:rFonts w:ascii="Calibri" w:hAnsi="Calibri"/>
          <w:b w:val="false"/>
          <w:i w:val="false"/>
          <w:color w:val="000000"/>
          <w:sz w:val="22"/>
        </w:rPr>
        <w:t>Atributos relacionados:</w:t>
      </w:r>
    </w:p>
    <w:p>
      <w:pPr>
        <w:numPr>
          <w:ilvl w:val="0"/>
          <w:numId w:val="20"/>
        </w:numPr>
        <w:spacing w:before="0" w:after="0"/>
        <w:jc w:val="left"/>
      </w:pPr>
      <w:r>
        <w:rPr>
          <w:rFonts w:ascii="Calibri" w:hAnsi="Calibri"/>
          <w:b w:val="false"/>
          <w:i w:val="false"/>
          <w:color w:val="000000"/>
          <w:sz w:val="22"/>
        </w:rPr>
        <w:t>Código de país de nacionalidad MECD del estudiante.</w:t>
      </w:r>
    </w:p>
    <w:p>
      <w:pPr>
        <w:numPr>
          <w:ilvl w:val="0"/>
          <w:numId w:val="20"/>
        </w:numPr>
        <w:spacing w:before="0" w:after="0"/>
        <w:jc w:val="left"/>
      </w:pPr>
      <w:r>
        <w:rPr>
          <w:rFonts w:ascii="Calibri" w:hAnsi="Calibri"/>
          <w:b w:val="false"/>
          <w:i w:val="false"/>
          <w:color w:val="000000"/>
          <w:sz w:val="22"/>
        </w:rPr>
        <w:t>Código de país de nacionalidad del estudiante.</w:t>
      </w:r>
    </w:p>
    <w:p>
      <w:pPr>
        <w:numPr>
          <w:ilvl w:val="0"/>
          <w:numId w:val="20"/>
        </w:numPr>
        <w:spacing w:before="0" w:after="0"/>
        <w:jc w:val="left"/>
      </w:pPr>
      <w:r>
        <w:rPr>
          <w:rFonts w:ascii="Calibri" w:hAnsi="Calibri"/>
          <w:b w:val="false"/>
          <w:i w:val="false"/>
          <w:color w:val="000000"/>
          <w:sz w:val="22"/>
        </w:rPr>
        <w:t>País de nacionalidad del estudiante.</w:t>
      </w:r>
    </w:p>
    <w:p>
      <w:pPr>
        <w:pStyle w:val="DiccionarioT3"/>
      </w:pPr>
      <w:bookmarkStart w:name="_Toc69039528" w:id="28"/>
      <w:r>
        <w:t>Dimensiones - Nota de acceso</w:t>
      </w:r>
      <w:bookmarkEnd w:id="28"/>
    </w:p>
    <w:p>
      <w:pPr>
        <w:pStyle w:val="DiccionarioT4"/>
      </w:pPr>
      <w:r>
        <w:t>Descripción</w:t>
      </w:r>
    </w:p>
    <w:p>
      <w:pPr>
        <w:spacing w:before="269" w:after="269"/>
        <w:ind w:left="0"/>
        <w:jc w:val="left"/>
      </w:pPr>
      <w:r>
        <w:rPr>
          <w:rFonts w:ascii="Calibri" w:hAnsi="Calibri"/>
          <w:b w:val="false"/>
          <w:i w:val="false"/>
          <w:color w:val="000000"/>
          <w:sz w:val="22"/>
        </w:rPr>
        <w:t>La nota de acceso de un alumno/a se calcula de la siguiente manera:</w:t>
      </w:r>
    </w:p>
    <w:p>
      <w:pPr>
        <w:spacing w:before="269" w:after="269"/>
        <w:ind w:left="0"/>
        <w:jc w:val="left"/>
      </w:pPr>
      <w:r>
        <w:rPr>
          <w:rFonts w:ascii="Calibri" w:hAnsi="Calibri"/>
          <w:b/>
          <w:i w:val="false"/>
          <w:color w:val="000000"/>
          <w:sz w:val="22"/>
        </w:rPr>
        <w:t>Nota de acceso = 0,6*CB + 0,4*CFA,</w:t>
      </w:r>
      <w:r>
        <w:rPr>
          <w:rFonts w:ascii="Calibri" w:hAnsi="Calibri"/>
          <w:b w:val="false"/>
          <w:i w:val="false"/>
          <w:color w:val="000000"/>
          <w:sz w:val="22"/>
        </w:rPr>
        <w:t xml:space="preserve"> siendo:</w:t>
      </w:r>
    </w:p>
    <w:p>
      <w:pPr>
        <w:numPr>
          <w:ilvl w:val="0"/>
          <w:numId w:val="21"/>
        </w:numPr>
        <w:spacing w:before="0" w:after="0"/>
        <w:jc w:val="left"/>
      </w:pPr>
      <w:r>
        <w:rPr>
          <w:rFonts w:ascii="Calibri" w:hAnsi="Calibri"/>
          <w:b w:val="false"/>
          <w:i w:val="false"/>
          <w:color w:val="000000"/>
          <w:sz w:val="22"/>
        </w:rPr>
        <w:t>CB = Calificación de Bachillerato</w:t>
      </w:r>
    </w:p>
    <w:p>
      <w:pPr>
        <w:numPr>
          <w:ilvl w:val="0"/>
          <w:numId w:val="21"/>
        </w:numPr>
        <w:spacing w:before="0" w:after="0"/>
        <w:jc w:val="left"/>
      </w:pPr>
      <w:r>
        <w:rPr>
          <w:rFonts w:ascii="Calibri" w:hAnsi="Calibri"/>
          <w:b w:val="false"/>
          <w:i w:val="false"/>
          <w:color w:val="000000"/>
          <w:sz w:val="22"/>
        </w:rPr>
        <w:t>CFA = Calificación de la Fase de Acceso</w:t>
      </w:r>
    </w:p>
    <w:p>
      <w:pPr>
        <w:spacing w:before="269" w:after="269"/>
        <w:ind w:left="0"/>
        <w:jc w:val="left"/>
      </w:pPr>
      <w:r>
        <w:rPr>
          <w:rFonts w:ascii="Calibri" w:hAnsi="Calibri"/>
          <w:b w:val="false"/>
          <w:i w:val="false"/>
          <w:color w:val="000000"/>
          <w:sz w:val="22"/>
        </w:rPr>
        <w:t>Se analizarán las notas de acceso por los siguientes tramos:</w:t>
      </w:r>
    </w:p>
    <w:p>
      <w:pPr>
        <w:numPr>
          <w:ilvl w:val="0"/>
          <w:numId w:val="22"/>
        </w:numPr>
        <w:spacing w:before="0" w:after="0"/>
        <w:jc w:val="left"/>
      </w:pPr>
      <w:r>
        <w:rPr>
          <w:rFonts w:ascii="Calibri" w:hAnsi="Calibri"/>
          <w:b w:val="false"/>
          <w:i w:val="false"/>
          <w:color w:val="000000"/>
          <w:sz w:val="22"/>
        </w:rPr>
        <w:t>5 – 5,9</w:t>
      </w:r>
    </w:p>
    <w:p>
      <w:pPr>
        <w:numPr>
          <w:ilvl w:val="0"/>
          <w:numId w:val="22"/>
        </w:numPr>
        <w:spacing w:before="0" w:after="0"/>
        <w:jc w:val="left"/>
      </w:pPr>
      <w:r>
        <w:rPr>
          <w:rFonts w:ascii="Calibri" w:hAnsi="Calibri"/>
          <w:b w:val="false"/>
          <w:i w:val="false"/>
          <w:color w:val="000000"/>
          <w:sz w:val="22"/>
        </w:rPr>
        <w:t>6 – 6,9</w:t>
      </w:r>
    </w:p>
    <w:p>
      <w:pPr>
        <w:numPr>
          <w:ilvl w:val="0"/>
          <w:numId w:val="22"/>
        </w:numPr>
        <w:spacing w:before="0" w:after="0"/>
        <w:jc w:val="left"/>
      </w:pPr>
      <w:r>
        <w:rPr>
          <w:rFonts w:ascii="Calibri" w:hAnsi="Calibri"/>
          <w:b w:val="false"/>
          <w:i w:val="false"/>
          <w:color w:val="000000"/>
          <w:sz w:val="22"/>
        </w:rPr>
        <w:t>7 – 7,9</w:t>
      </w:r>
    </w:p>
    <w:p>
      <w:pPr>
        <w:numPr>
          <w:ilvl w:val="0"/>
          <w:numId w:val="22"/>
        </w:numPr>
        <w:spacing w:before="0" w:after="0"/>
        <w:jc w:val="left"/>
      </w:pPr>
      <w:r>
        <w:rPr>
          <w:rFonts w:ascii="Calibri" w:hAnsi="Calibri"/>
          <w:b w:val="false"/>
          <w:i w:val="false"/>
          <w:color w:val="000000"/>
          <w:sz w:val="22"/>
        </w:rPr>
        <w:t>8 – 8,9</w:t>
      </w:r>
    </w:p>
    <w:p>
      <w:pPr>
        <w:numPr>
          <w:ilvl w:val="0"/>
          <w:numId w:val="22"/>
        </w:numPr>
        <w:spacing w:before="0" w:after="0"/>
        <w:jc w:val="left"/>
      </w:pPr>
      <w:r>
        <w:rPr>
          <w:rFonts w:ascii="Calibri" w:hAnsi="Calibri"/>
          <w:b w:val="false"/>
          <w:i w:val="false"/>
          <w:color w:val="000000"/>
          <w:sz w:val="22"/>
        </w:rPr>
        <w:t>9 - 10</w:t>
      </w:r>
    </w:p>
    <w:p>
      <w:pPr>
        <w:pStyle w:val="DiccionarioT3"/>
      </w:pPr>
      <w:bookmarkStart w:name="_Toc69039529" w:id="29"/>
      <w:r>
        <w:t>Dimensiones - Nota de admisión</w:t>
      </w:r>
      <w:bookmarkEnd w:id="29"/>
    </w:p>
    <w:p>
      <w:pPr>
        <w:pStyle w:val="DiccionarioT4"/>
      </w:pPr>
      <w:r>
        <w:t>Descripción</w:t>
      </w:r>
    </w:p>
    <w:p>
      <w:pPr>
        <w:spacing w:before="269" w:after="269"/>
        <w:ind w:left="0"/>
        <w:jc w:val="left"/>
      </w:pPr>
      <w:r>
        <w:rPr>
          <w:rFonts w:ascii="Calibri" w:hAnsi="Calibri"/>
          <w:b w:val="false"/>
          <w:i w:val="false"/>
          <w:color w:val="000000"/>
          <w:sz w:val="22"/>
        </w:rPr>
        <w:t>La nota de admisión (mínimo de 5 y máximo de 14) a las diferentes titulaciones de grado se calcula aplicando la siguiente fórmula:</w:t>
      </w:r>
    </w:p>
    <w:p>
      <w:pPr>
        <w:spacing w:before="269" w:after="269"/>
        <w:ind w:left="0"/>
        <w:jc w:val="left"/>
      </w:pPr>
      <w:r>
        <w:rPr>
          <w:rFonts w:ascii="Calibri" w:hAnsi="Calibri"/>
          <w:b/>
          <w:i w:val="false"/>
          <w:color w:val="000000"/>
          <w:sz w:val="22"/>
        </w:rPr>
        <w:t>Nota de admisión = Nota de acceso + a*M1 + b*M2</w:t>
      </w:r>
      <w:r>
        <w:rPr>
          <w:rFonts w:ascii="Calibri" w:hAnsi="Calibri"/>
          <w:b w:val="false"/>
          <w:i w:val="false"/>
          <w:color w:val="000000"/>
          <w:sz w:val="22"/>
        </w:rPr>
        <w:t>, siendo:</w:t>
      </w:r>
    </w:p>
    <w:p>
      <w:pPr>
        <w:numPr>
          <w:ilvl w:val="0"/>
          <w:numId w:val="23"/>
        </w:numPr>
        <w:spacing w:before="0" w:after="0"/>
        <w:jc w:val="left"/>
      </w:pPr>
      <w:r>
        <w:rPr>
          <w:rFonts w:ascii="Calibri" w:hAnsi="Calibri"/>
          <w:b w:val="false"/>
          <w:i w:val="false"/>
          <w:color w:val="000000"/>
          <w:sz w:val="22"/>
        </w:rPr>
        <w:t>M1, M2 = las calificaciones de un máximo de dos materias superadas de la fase específica que proporcionen mejor nota de admisión.</w:t>
      </w:r>
    </w:p>
    <w:p>
      <w:pPr>
        <w:numPr>
          <w:ilvl w:val="0"/>
          <w:numId w:val="23"/>
        </w:numPr>
        <w:spacing w:before="0" w:after="0"/>
        <w:jc w:val="left"/>
      </w:pPr>
      <w:r>
        <w:rPr>
          <w:rFonts w:ascii="Calibri" w:hAnsi="Calibri"/>
          <w:b w:val="false"/>
          <w:i w:val="false"/>
          <w:color w:val="000000"/>
          <w:sz w:val="22"/>
        </w:rPr>
        <w:t>a, b = parámetros de ponderación de las materias de la fase específica.</w:t>
      </w:r>
    </w:p>
    <w:p>
      <w:pPr>
        <w:spacing w:before="269" w:after="269"/>
        <w:ind w:left="0"/>
        <w:jc w:val="left"/>
      </w:pPr>
      <w:r>
        <w:rPr>
          <w:rFonts w:ascii="Calibri" w:hAnsi="Calibri"/>
          <w:b w:val="false"/>
          <w:i w:val="false"/>
          <w:color w:val="000000"/>
          <w:sz w:val="22"/>
        </w:rPr>
        <w:t>Para que la nota de admisión incorpore las calificaciones de las materias de la fase específica, estas deben estar adscritas a la rama de conocimiento del Grado al que se quiera ser admitido.</w:t>
      </w:r>
    </w:p>
    <w:p>
      <w:pPr>
        <w:spacing w:before="269" w:after="269"/>
        <w:ind w:left="0"/>
        <w:jc w:val="left"/>
      </w:pPr>
      <w:r>
        <w:rPr>
          <w:rFonts w:ascii="Calibri" w:hAnsi="Calibri"/>
          <w:b w:val="false"/>
          <w:i w:val="false"/>
          <w:color w:val="000000"/>
          <w:sz w:val="22"/>
        </w:rPr>
        <w:t>Se analizarán las notas de admisión según los siguientes tramos:</w:t>
      </w:r>
    </w:p>
    <w:p>
      <w:pPr>
        <w:numPr>
          <w:ilvl w:val="0"/>
          <w:numId w:val="24"/>
        </w:numPr>
        <w:spacing w:before="0" w:after="0"/>
        <w:jc w:val="left"/>
      </w:pPr>
      <w:r>
        <w:rPr>
          <w:rFonts w:ascii="Calibri" w:hAnsi="Calibri"/>
          <w:b w:val="false"/>
          <w:i w:val="false"/>
          <w:color w:val="000000"/>
          <w:sz w:val="22"/>
        </w:rPr>
        <w:t>5 – 5,49</w:t>
      </w:r>
    </w:p>
    <w:p>
      <w:pPr>
        <w:numPr>
          <w:ilvl w:val="0"/>
          <w:numId w:val="24"/>
        </w:numPr>
        <w:spacing w:before="0" w:after="0"/>
        <w:jc w:val="left"/>
      </w:pPr>
      <w:r>
        <w:rPr>
          <w:rFonts w:ascii="Calibri" w:hAnsi="Calibri"/>
          <w:b w:val="false"/>
          <w:i w:val="false"/>
          <w:color w:val="000000"/>
          <w:sz w:val="22"/>
        </w:rPr>
        <w:t>5,5 – 5,99</w:t>
      </w:r>
    </w:p>
    <w:p>
      <w:pPr>
        <w:numPr>
          <w:ilvl w:val="0"/>
          <w:numId w:val="24"/>
        </w:numPr>
        <w:spacing w:before="0" w:after="0"/>
        <w:jc w:val="left"/>
      </w:pPr>
      <w:r>
        <w:rPr>
          <w:rFonts w:ascii="Calibri" w:hAnsi="Calibri"/>
          <w:b w:val="false"/>
          <w:i w:val="false"/>
          <w:color w:val="000000"/>
          <w:sz w:val="22"/>
        </w:rPr>
        <w:t>6 – 6,49</w:t>
      </w:r>
    </w:p>
    <w:p>
      <w:pPr>
        <w:numPr>
          <w:ilvl w:val="0"/>
          <w:numId w:val="24"/>
        </w:numPr>
        <w:spacing w:before="0" w:after="0"/>
        <w:jc w:val="left"/>
      </w:pPr>
      <w:r>
        <w:rPr>
          <w:rFonts w:ascii="Calibri" w:hAnsi="Calibri"/>
          <w:b w:val="false"/>
          <w:i w:val="false"/>
          <w:color w:val="000000"/>
          <w:sz w:val="22"/>
        </w:rPr>
        <w:t>6,5 - 6,99</w:t>
      </w:r>
    </w:p>
    <w:p>
      <w:pPr>
        <w:numPr>
          <w:ilvl w:val="0"/>
          <w:numId w:val="24"/>
        </w:numPr>
        <w:spacing w:before="0" w:after="0"/>
        <w:jc w:val="left"/>
      </w:pPr>
      <w:r>
        <w:rPr>
          <w:rFonts w:ascii="Calibri" w:hAnsi="Calibri"/>
          <w:b w:val="false"/>
          <w:i w:val="false"/>
          <w:color w:val="000000"/>
          <w:sz w:val="22"/>
        </w:rPr>
        <w:t>7 – 7,49</w:t>
      </w:r>
    </w:p>
    <w:p>
      <w:pPr>
        <w:numPr>
          <w:ilvl w:val="0"/>
          <w:numId w:val="24"/>
        </w:numPr>
        <w:spacing w:before="0" w:after="0"/>
        <w:jc w:val="left"/>
      </w:pPr>
      <w:r>
        <w:rPr>
          <w:rFonts w:ascii="Calibri" w:hAnsi="Calibri"/>
          <w:b w:val="false"/>
          <w:i w:val="false"/>
          <w:color w:val="000000"/>
          <w:sz w:val="22"/>
        </w:rPr>
        <w:t>7,5 – 7,99</w:t>
      </w:r>
    </w:p>
    <w:p>
      <w:pPr>
        <w:numPr>
          <w:ilvl w:val="0"/>
          <w:numId w:val="24"/>
        </w:numPr>
        <w:spacing w:before="0" w:after="0"/>
        <w:jc w:val="left"/>
      </w:pPr>
      <w:r>
        <w:rPr>
          <w:rFonts w:ascii="Calibri" w:hAnsi="Calibri"/>
          <w:b w:val="false"/>
          <w:i w:val="false"/>
          <w:color w:val="000000"/>
          <w:sz w:val="22"/>
        </w:rPr>
        <w:t>8 – 8,49</w:t>
      </w:r>
    </w:p>
    <w:p>
      <w:pPr>
        <w:numPr>
          <w:ilvl w:val="0"/>
          <w:numId w:val="24"/>
        </w:numPr>
        <w:spacing w:before="0" w:after="0"/>
        <w:jc w:val="left"/>
      </w:pPr>
      <w:r>
        <w:rPr>
          <w:rFonts w:ascii="Calibri" w:hAnsi="Calibri"/>
          <w:b w:val="false"/>
          <w:i w:val="false"/>
          <w:color w:val="000000"/>
          <w:sz w:val="22"/>
        </w:rPr>
        <w:t>8,5 – 8,99</w:t>
      </w:r>
    </w:p>
    <w:p>
      <w:pPr>
        <w:numPr>
          <w:ilvl w:val="0"/>
          <w:numId w:val="24"/>
        </w:numPr>
        <w:spacing w:before="0" w:after="0"/>
        <w:jc w:val="left"/>
      </w:pPr>
      <w:r>
        <w:rPr>
          <w:rFonts w:ascii="Calibri" w:hAnsi="Calibri"/>
          <w:b w:val="false"/>
          <w:i w:val="false"/>
          <w:color w:val="000000"/>
          <w:sz w:val="22"/>
        </w:rPr>
        <w:t>9 – 9,49</w:t>
      </w:r>
    </w:p>
    <w:p>
      <w:pPr>
        <w:numPr>
          <w:ilvl w:val="0"/>
          <w:numId w:val="24"/>
        </w:numPr>
        <w:spacing w:before="0" w:after="0"/>
        <w:jc w:val="left"/>
      </w:pPr>
      <w:r>
        <w:rPr>
          <w:rFonts w:ascii="Calibri" w:hAnsi="Calibri"/>
          <w:b w:val="false"/>
          <w:i w:val="false"/>
          <w:color w:val="000000"/>
          <w:sz w:val="22"/>
        </w:rPr>
        <w:t>9,5 – 9,99</w:t>
      </w:r>
    </w:p>
    <w:p>
      <w:pPr>
        <w:numPr>
          <w:ilvl w:val="0"/>
          <w:numId w:val="24"/>
        </w:numPr>
        <w:spacing w:before="0" w:after="0"/>
        <w:jc w:val="left"/>
      </w:pPr>
      <w:r>
        <w:rPr>
          <w:rFonts w:ascii="Calibri" w:hAnsi="Calibri"/>
          <w:b w:val="false"/>
          <w:i w:val="false"/>
          <w:color w:val="000000"/>
          <w:sz w:val="22"/>
        </w:rPr>
        <w:t>10 – 10,49</w:t>
      </w:r>
    </w:p>
    <w:p>
      <w:pPr>
        <w:numPr>
          <w:ilvl w:val="0"/>
          <w:numId w:val="24"/>
        </w:numPr>
        <w:spacing w:before="0" w:after="0"/>
        <w:jc w:val="left"/>
      </w:pPr>
      <w:r>
        <w:rPr>
          <w:rFonts w:ascii="Calibri" w:hAnsi="Calibri"/>
          <w:b w:val="false"/>
          <w:i w:val="false"/>
          <w:color w:val="000000"/>
          <w:sz w:val="22"/>
        </w:rPr>
        <w:t>10,5 – 10,99</w:t>
      </w:r>
    </w:p>
    <w:p>
      <w:pPr>
        <w:numPr>
          <w:ilvl w:val="0"/>
          <w:numId w:val="24"/>
        </w:numPr>
        <w:spacing w:before="0" w:after="0"/>
        <w:jc w:val="left"/>
      </w:pPr>
      <w:r>
        <w:rPr>
          <w:rFonts w:ascii="Calibri" w:hAnsi="Calibri"/>
          <w:b w:val="false"/>
          <w:i w:val="false"/>
          <w:color w:val="000000"/>
          <w:sz w:val="22"/>
        </w:rPr>
        <w:t>11 – 11,49</w:t>
      </w:r>
    </w:p>
    <w:p>
      <w:pPr>
        <w:numPr>
          <w:ilvl w:val="0"/>
          <w:numId w:val="24"/>
        </w:numPr>
        <w:spacing w:before="0" w:after="0"/>
        <w:jc w:val="left"/>
      </w:pPr>
      <w:r>
        <w:rPr>
          <w:rFonts w:ascii="Calibri" w:hAnsi="Calibri"/>
          <w:b w:val="false"/>
          <w:i w:val="false"/>
          <w:color w:val="000000"/>
          <w:sz w:val="22"/>
        </w:rPr>
        <w:t>11,5 – 11,99</w:t>
      </w:r>
    </w:p>
    <w:p>
      <w:pPr>
        <w:numPr>
          <w:ilvl w:val="0"/>
          <w:numId w:val="24"/>
        </w:numPr>
        <w:spacing w:before="0" w:after="0"/>
        <w:jc w:val="left"/>
      </w:pPr>
      <w:r>
        <w:rPr>
          <w:rFonts w:ascii="Calibri" w:hAnsi="Calibri"/>
          <w:b w:val="false"/>
          <w:i w:val="false"/>
          <w:color w:val="000000"/>
          <w:sz w:val="22"/>
        </w:rPr>
        <w:t>12 -12,49</w:t>
      </w:r>
    </w:p>
    <w:p>
      <w:pPr>
        <w:numPr>
          <w:ilvl w:val="0"/>
          <w:numId w:val="24"/>
        </w:numPr>
        <w:spacing w:before="0" w:after="0"/>
        <w:jc w:val="left"/>
      </w:pPr>
      <w:r>
        <w:rPr>
          <w:rFonts w:ascii="Calibri" w:hAnsi="Calibri"/>
          <w:b w:val="false"/>
          <w:i w:val="false"/>
          <w:color w:val="000000"/>
          <w:sz w:val="22"/>
        </w:rPr>
        <w:t>12,5 -12,99</w:t>
      </w:r>
    </w:p>
    <w:p>
      <w:pPr>
        <w:numPr>
          <w:ilvl w:val="0"/>
          <w:numId w:val="24"/>
        </w:numPr>
        <w:spacing w:before="0" w:after="0"/>
        <w:jc w:val="left"/>
      </w:pPr>
      <w:r>
        <w:rPr>
          <w:rFonts w:ascii="Calibri" w:hAnsi="Calibri"/>
          <w:b w:val="false"/>
          <w:i w:val="false"/>
          <w:color w:val="000000"/>
          <w:sz w:val="22"/>
        </w:rPr>
        <w:t>13 -13,49</w:t>
      </w:r>
    </w:p>
    <w:p>
      <w:pPr>
        <w:numPr>
          <w:ilvl w:val="0"/>
          <w:numId w:val="24"/>
        </w:numPr>
        <w:spacing w:before="0" w:after="0"/>
        <w:jc w:val="left"/>
      </w:pPr>
      <w:r>
        <w:rPr>
          <w:rFonts w:ascii="Calibri" w:hAnsi="Calibri"/>
          <w:b w:val="false"/>
          <w:i w:val="false"/>
          <w:color w:val="000000"/>
          <w:sz w:val="22"/>
        </w:rPr>
        <w:t>13,5 - 14</w:t>
      </w:r>
    </w:p>
    <w:p>
      <w:pPr>
        <w:pStyle w:val="DiccionarioT3"/>
      </w:pPr>
      <w:bookmarkStart w:name="_Toc69039530" w:id="30"/>
      <w:r>
        <w:t>Dimensiones - Nota de corte</w:t>
      </w:r>
      <w:bookmarkEnd w:id="30"/>
    </w:p>
    <w:p>
      <w:pPr>
        <w:pStyle w:val="DiccionarioT4"/>
      </w:pPr>
      <w:r>
        <w:t>Descripción</w:t>
      </w:r>
    </w:p>
    <w:p>
      <w:pPr>
        <w:spacing w:before="269" w:after="269"/>
        <w:ind w:left="0"/>
        <w:jc w:val="left"/>
      </w:pPr>
      <w:r>
        <w:rPr>
          <w:rFonts w:ascii="Calibri" w:hAnsi="Calibri"/>
          <w:b w:val="false"/>
          <w:i w:val="false"/>
          <w:color w:val="000000"/>
          <w:sz w:val="22"/>
        </w:rPr>
        <w:t>Nota de corte asociada cada año académico a cada titulación.</w:t>
      </w:r>
    </w:p>
    <w:p>
      <w:pPr>
        <w:spacing w:before="269" w:after="269"/>
        <w:ind w:left="0"/>
        <w:jc w:val="left"/>
      </w:pPr>
      <w:r>
        <w:rPr>
          <w:rFonts w:ascii="Calibri" w:hAnsi="Calibri"/>
          <w:b w:val="false"/>
          <w:i w:val="false"/>
          <w:color w:val="000000"/>
          <w:sz w:val="22"/>
        </w:rPr>
        <w:t>Se obtiene de un fichero proporcionado por la Comunidad de Madrid.</w:t>
      </w:r>
    </w:p>
    <w:p>
      <w:pPr>
        <w:pStyle w:val="DiccionarioT3"/>
      </w:pPr>
      <w:bookmarkStart w:name="_Toc69039531" w:id="31"/>
      <w:r>
        <w:t>Dimensiones - Nota de la Convocatoria</w:t>
      </w:r>
      <w:bookmarkEnd w:id="31"/>
    </w:p>
    <w:p>
      <w:pPr>
        <w:pStyle w:val="DiccionarioT4"/>
      </w:pPr>
      <w:r>
        <w:t>Descripción</w:t>
      </w:r>
    </w:p>
    <w:p>
      <w:pPr>
        <w:spacing w:before="269" w:after="269"/>
        <w:ind w:left="0"/>
        <w:jc w:val="left"/>
      </w:pPr>
      <w:r>
        <w:rPr>
          <w:rFonts w:ascii="Calibri" w:hAnsi="Calibri"/>
          <w:b w:val="false"/>
          <w:i w:val="false"/>
          <w:color w:val="000000"/>
          <w:sz w:val="22"/>
        </w:rPr>
        <w:t>Muestra las notas y calificaciones en las convocatorias anuales existentes para la evaluación de la asignatura.</w:t>
      </w:r>
    </w:p>
    <w:p>
      <w:pPr>
        <w:spacing w:before="269" w:after="269"/>
        <w:ind w:left="0"/>
        <w:jc w:val="left"/>
      </w:pPr>
      <w:r>
        <w:rPr>
          <w:rFonts w:ascii="Calibri" w:hAnsi="Calibri"/>
          <w:b w:val="false"/>
          <w:i w:val="false"/>
          <w:color w:val="000000"/>
          <w:sz w:val="22"/>
        </w:rPr>
        <w:t>Atributos relacionados:</w:t>
      </w:r>
    </w:p>
    <w:p>
      <w:pPr>
        <w:numPr>
          <w:ilvl w:val="0"/>
          <w:numId w:val="25"/>
        </w:numPr>
        <w:spacing w:before="0" w:after="0"/>
        <w:jc w:val="left"/>
      </w:pPr>
      <w:r>
        <w:rPr>
          <w:rFonts w:ascii="Calibri" w:hAnsi="Calibri"/>
          <w:b w:val="false"/>
          <w:i w:val="false"/>
          <w:color w:val="000000"/>
          <w:sz w:val="22"/>
        </w:rPr>
        <w:t>Nota en 1ª Convocatoria</w:t>
      </w:r>
    </w:p>
    <w:p>
      <w:pPr>
        <w:numPr>
          <w:ilvl w:val="0"/>
          <w:numId w:val="25"/>
        </w:numPr>
        <w:spacing w:before="0" w:after="0"/>
        <w:jc w:val="left"/>
      </w:pPr>
      <w:r>
        <w:rPr>
          <w:rFonts w:ascii="Calibri" w:hAnsi="Calibri"/>
          <w:b w:val="false"/>
          <w:i w:val="false"/>
          <w:color w:val="000000"/>
          <w:sz w:val="22"/>
        </w:rPr>
        <w:t>Nota en 2ª Convocatoria</w:t>
      </w:r>
    </w:p>
    <w:p>
      <w:pPr>
        <w:numPr>
          <w:ilvl w:val="0"/>
          <w:numId w:val="25"/>
        </w:numPr>
        <w:spacing w:before="0" w:after="0"/>
        <w:jc w:val="left"/>
      </w:pPr>
      <w:r>
        <w:rPr>
          <w:rFonts w:ascii="Calibri" w:hAnsi="Calibri"/>
          <w:b w:val="false"/>
          <w:i w:val="false"/>
          <w:color w:val="000000"/>
          <w:sz w:val="22"/>
        </w:rPr>
        <w:t>Calificación en 1ª Convocatoria</w:t>
      </w:r>
    </w:p>
    <w:p>
      <w:pPr>
        <w:numPr>
          <w:ilvl w:val="0"/>
          <w:numId w:val="25"/>
        </w:numPr>
        <w:spacing w:before="0" w:after="0"/>
        <w:jc w:val="left"/>
      </w:pPr>
      <w:r>
        <w:rPr>
          <w:rFonts w:ascii="Calibri" w:hAnsi="Calibri"/>
          <w:b w:val="false"/>
          <w:i w:val="false"/>
          <w:color w:val="000000"/>
          <w:sz w:val="22"/>
        </w:rPr>
        <w:t>Calificación en 2ª Convocatoria</w:t>
      </w:r>
    </w:p>
    <w:p>
      <w:pPr>
        <w:pStyle w:val="DiccionarioT3"/>
      </w:pPr>
      <w:bookmarkStart w:name="_Toc69039532" w:id="32"/>
      <w:r>
        <w:t>Dimensiones - Otras unidades</w:t>
      </w:r>
      <w:bookmarkEnd w:id="32"/>
    </w:p>
    <w:p>
      <w:pPr>
        <w:pStyle w:val="DiccionarioT4"/>
      </w:pPr>
      <w:r>
        <w:t>Descripción</w:t>
      </w:r>
    </w:p>
    <w:p>
      <w:pPr>
        <w:spacing w:before="269" w:after="269"/>
        <w:ind w:left="0"/>
        <w:jc w:val="left"/>
      </w:pPr>
      <w:r>
        <w:rPr>
          <w:rFonts w:ascii="Calibri" w:hAnsi="Calibri"/>
          <w:b w:val="false"/>
          <w:i w:val="false"/>
          <w:color w:val="000000"/>
          <w:sz w:val="22"/>
        </w:rPr>
        <w:t>Centros e institutos docentes o de investigación distintos de las Facultades, Escuelas Técnicas y Politécnicas Superiores, Escuelas Universitarias y Escuelas Universitarias Politécnicas.</w:t>
      </w:r>
    </w:p>
    <w:p>
      <w:pPr>
        <w:spacing w:before="269" w:after="269"/>
        <w:ind w:left="0"/>
        <w:jc w:val="left"/>
      </w:pPr>
      <w:r>
        <w:rPr>
          <w:rFonts w:ascii="Calibri" w:hAnsi="Calibri"/>
          <w:b w:val="false"/>
          <w:i w:val="false"/>
          <w:color w:val="000000"/>
          <w:sz w:val="22"/>
        </w:rPr>
        <w:t>Atributos relacionados:</w:t>
      </w:r>
    </w:p>
    <w:p>
      <w:pPr>
        <w:numPr>
          <w:ilvl w:val="0"/>
          <w:numId w:val="26"/>
        </w:numPr>
        <w:spacing w:before="0" w:after="0"/>
        <w:jc w:val="left"/>
      </w:pPr>
      <w:r>
        <w:rPr>
          <w:rFonts w:ascii="Calibri" w:hAnsi="Calibri"/>
          <w:b w:val="false"/>
          <w:i w:val="false"/>
          <w:color w:val="000000"/>
          <w:sz w:val="22"/>
        </w:rPr>
        <w:t>Unidad</w:t>
      </w:r>
    </w:p>
    <w:p>
      <w:pPr>
        <w:numPr>
          <w:ilvl w:val="0"/>
          <w:numId w:val="26"/>
        </w:numPr>
        <w:spacing w:before="0" w:after="0"/>
        <w:jc w:val="left"/>
      </w:pPr>
      <w:r>
        <w:rPr>
          <w:rFonts w:ascii="Calibri" w:hAnsi="Calibri"/>
          <w:b w:val="false"/>
          <w:i w:val="false"/>
          <w:color w:val="000000"/>
          <w:sz w:val="22"/>
        </w:rPr>
        <w:t>Nombre de unidad</w:t>
      </w:r>
    </w:p>
    <w:p>
      <w:pPr>
        <w:numPr>
          <w:ilvl w:val="0"/>
          <w:numId w:val="26"/>
        </w:numPr>
        <w:spacing w:before="0" w:after="0"/>
        <w:jc w:val="left"/>
      </w:pPr>
      <w:r>
        <w:rPr>
          <w:rFonts w:ascii="Calibri" w:hAnsi="Calibri"/>
          <w:b w:val="false"/>
          <w:i w:val="false"/>
          <w:color w:val="000000"/>
          <w:sz w:val="22"/>
        </w:rPr>
        <w:t>Tipo de otra unidad</w:t>
      </w:r>
    </w:p>
    <w:p>
      <w:pPr>
        <w:numPr>
          <w:ilvl w:val="0"/>
          <w:numId w:val="26"/>
        </w:numPr>
        <w:spacing w:before="0" w:after="0"/>
        <w:jc w:val="left"/>
      </w:pPr>
      <w:r>
        <w:rPr>
          <w:rFonts w:ascii="Calibri" w:hAnsi="Calibri"/>
          <w:b w:val="false"/>
          <w:i w:val="false"/>
          <w:color w:val="000000"/>
          <w:sz w:val="22"/>
        </w:rPr>
        <w:t>Unidad responsable PEI</w:t>
      </w:r>
    </w:p>
    <w:p>
      <w:pPr>
        <w:pStyle w:val="DiccionarioT3"/>
      </w:pPr>
      <w:bookmarkStart w:name="_Toc69039533" w:id="33"/>
      <w:r>
        <w:t>Dimensiones - Plan alumno - Plan asignatura</w:t>
      </w:r>
      <w:bookmarkEnd w:id="33"/>
    </w:p>
    <w:p>
      <w:pPr>
        <w:pStyle w:val="DiccionarioT4"/>
      </w:pPr>
      <w:r>
        <w:t>Descripción</w:t>
      </w:r>
    </w:p>
    <w:p>
      <w:pPr>
        <w:spacing w:before="269" w:after="269"/>
        <w:ind w:left="0"/>
        <w:jc w:val="left"/>
      </w:pPr>
      <w:r>
        <w:rPr>
          <w:rFonts w:ascii="Calibri" w:hAnsi="Calibri"/>
          <w:b w:val="false"/>
          <w:i w:val="false"/>
          <w:color w:val="000000"/>
          <w:sz w:val="22"/>
        </w:rPr>
        <w:t>Campo calculado que muestra para cada combinación de alumno y asignatura si el plan de estudios de la asignatura es el mismo o distinto que el plan de estudios del alumno.</w:t>
      </w:r>
    </w:p>
    <w:p>
      <w:pPr>
        <w:numPr>
          <w:ilvl w:val="0"/>
          <w:numId w:val="27"/>
        </w:numPr>
        <w:spacing w:before="0" w:after="0"/>
        <w:jc w:val="left"/>
      </w:pPr>
      <w:r>
        <w:rPr>
          <w:rFonts w:ascii="Calibri" w:hAnsi="Calibri"/>
          <w:b w:val="false"/>
          <w:i w:val="false"/>
          <w:color w:val="000000"/>
          <w:sz w:val="22"/>
        </w:rPr>
        <w:t>Valor “S” cuando “Plan alumno” = “Plan asignatura”</w:t>
      </w:r>
    </w:p>
    <w:p>
      <w:pPr>
        <w:numPr>
          <w:ilvl w:val="0"/>
          <w:numId w:val="27"/>
        </w:numPr>
        <w:spacing w:before="0" w:after="0"/>
        <w:jc w:val="left"/>
      </w:pPr>
      <w:r>
        <w:rPr>
          <w:rFonts w:ascii="Calibri" w:hAnsi="Calibri"/>
          <w:b w:val="false"/>
          <w:i w:val="false"/>
          <w:color w:val="000000"/>
          <w:sz w:val="22"/>
        </w:rPr>
        <w:t>Valor “N” cuando “Plan alumno” &lt;&gt; “Plan asignatura”.</w:t>
      </w:r>
    </w:p>
    <w:p>
      <w:pPr>
        <w:pStyle w:val="DiccionarioT3"/>
      </w:pPr>
      <w:bookmarkStart w:name="_Toc69039534" w:id="34"/>
      <w:r>
        <w:t>Dimensiones - Plan de estudios de la asignatura</w:t>
      </w:r>
      <w:bookmarkEnd w:id="34"/>
    </w:p>
    <w:p>
      <w:pPr>
        <w:pStyle w:val="DiccionarioT4"/>
      </w:pPr>
      <w:r>
        <w:t>Descripción</w:t>
      </w:r>
    </w:p>
    <w:p>
      <w:pPr>
        <w:spacing w:before="269" w:after="269"/>
        <w:ind w:left="0"/>
        <w:jc w:val="left"/>
      </w:pPr>
      <w:r>
        <w:rPr>
          <w:rFonts w:ascii="Calibri" w:hAnsi="Calibri"/>
          <w:b w:val="false"/>
          <w:i w:val="false"/>
          <w:color w:val="000000"/>
          <w:sz w:val="22"/>
        </w:rPr>
        <w:t>Plan de estudios al que pertenece una asignatura matriculada por el estudiante.</w:t>
      </w:r>
    </w:p>
    <w:p>
      <w:pPr>
        <w:spacing w:before="269" w:after="269"/>
        <w:ind w:left="0"/>
        <w:jc w:val="left"/>
      </w:pPr>
      <w:r>
        <w:rPr>
          <w:rFonts w:ascii="Calibri" w:hAnsi="Calibri"/>
          <w:b w:val="false"/>
          <w:i w:val="false"/>
          <w:color w:val="000000"/>
          <w:sz w:val="22"/>
        </w:rPr>
        <w:t>Atributos relacionados:</w:t>
      </w:r>
    </w:p>
    <w:p>
      <w:pPr>
        <w:numPr>
          <w:ilvl w:val="0"/>
          <w:numId w:val="28"/>
        </w:numPr>
        <w:spacing w:before="0" w:after="0"/>
        <w:jc w:val="left"/>
      </w:pPr>
      <w:r>
        <w:rPr>
          <w:rFonts w:ascii="Calibri" w:hAnsi="Calibri"/>
          <w:b w:val="false"/>
          <w:i w:val="false"/>
          <w:color w:val="000000"/>
          <w:sz w:val="22"/>
        </w:rPr>
        <w:t>Asignatura</w:t>
      </w:r>
    </w:p>
    <w:p>
      <w:pPr>
        <w:numPr>
          <w:ilvl w:val="0"/>
          <w:numId w:val="28"/>
        </w:numPr>
        <w:spacing w:before="0" w:after="0"/>
        <w:jc w:val="left"/>
      </w:pPr>
      <w:r>
        <w:rPr>
          <w:rFonts w:ascii="Calibri" w:hAnsi="Calibri"/>
          <w:b w:val="false"/>
          <w:i w:val="false"/>
          <w:color w:val="000000"/>
          <w:sz w:val="22"/>
        </w:rPr>
        <w:t>Plan de la asignatura</w:t>
      </w:r>
    </w:p>
    <w:p>
      <w:pPr>
        <w:numPr>
          <w:ilvl w:val="0"/>
          <w:numId w:val="28"/>
        </w:numPr>
        <w:spacing w:before="0" w:after="0"/>
        <w:jc w:val="left"/>
      </w:pPr>
      <w:r>
        <w:rPr>
          <w:rFonts w:ascii="Calibri" w:hAnsi="Calibri"/>
          <w:b w:val="false"/>
          <w:i w:val="false"/>
          <w:color w:val="000000"/>
          <w:sz w:val="22"/>
        </w:rPr>
        <w:t>Nombre de la asignatura</w:t>
      </w:r>
    </w:p>
    <w:p>
      <w:pPr>
        <w:numPr>
          <w:ilvl w:val="0"/>
          <w:numId w:val="28"/>
        </w:numPr>
        <w:spacing w:before="0" w:after="0"/>
        <w:jc w:val="left"/>
      </w:pPr>
      <w:r>
        <w:rPr>
          <w:rFonts w:ascii="Calibri" w:hAnsi="Calibri"/>
          <w:b w:val="false"/>
          <w:i w:val="false"/>
          <w:color w:val="000000"/>
          <w:sz w:val="22"/>
        </w:rPr>
        <w:t>Código de centro (plan asignatura)</w:t>
      </w:r>
    </w:p>
    <w:p>
      <w:pPr>
        <w:numPr>
          <w:ilvl w:val="0"/>
          <w:numId w:val="28"/>
        </w:numPr>
        <w:spacing w:before="0" w:after="0"/>
        <w:jc w:val="left"/>
      </w:pPr>
      <w:r>
        <w:rPr>
          <w:rFonts w:ascii="Calibri" w:hAnsi="Calibri"/>
          <w:b w:val="false"/>
          <w:i w:val="false"/>
          <w:color w:val="000000"/>
          <w:sz w:val="22"/>
        </w:rPr>
        <w:t>Nombre del centro (plan asignatura)</w:t>
      </w:r>
    </w:p>
    <w:p>
      <w:pPr>
        <w:pStyle w:val="DiccionarioT3"/>
      </w:pPr>
      <w:bookmarkStart w:name="_Toc69039535" w:id="35"/>
      <w:r>
        <w:t>Dimensiones - Plan de estudios del alumno</w:t>
      </w:r>
      <w:bookmarkEnd w:id="35"/>
    </w:p>
    <w:p>
      <w:pPr>
        <w:pStyle w:val="DiccionarioT4"/>
      </w:pPr>
      <w:r>
        <w:t>Descripción</w:t>
      </w:r>
    </w:p>
    <w:p>
      <w:pPr>
        <w:spacing w:before="269" w:after="269"/>
        <w:ind w:left="0"/>
        <w:jc w:val="left"/>
      </w:pPr>
      <w:r>
        <w:rPr>
          <w:rFonts w:ascii="Calibri" w:hAnsi="Calibri"/>
          <w:b w:val="false"/>
          <w:i w:val="false"/>
          <w:color w:val="000000"/>
          <w:sz w:val="22"/>
        </w:rPr>
        <w:t>Plan de estudios en el que se matricula el alumno para la obtención de un título (titulación).</w:t>
      </w:r>
    </w:p>
    <w:p>
      <w:pPr>
        <w:spacing w:before="269" w:after="269"/>
        <w:ind w:left="0"/>
        <w:jc w:val="left"/>
      </w:pPr>
      <w:r>
        <w:rPr>
          <w:rFonts w:ascii="Calibri" w:hAnsi="Calibri"/>
          <w:b w:val="false"/>
          <w:i w:val="false"/>
          <w:color w:val="000000"/>
          <w:sz w:val="22"/>
        </w:rPr>
        <w:t>Atributos relacionados:</w:t>
      </w:r>
    </w:p>
    <w:p>
      <w:pPr>
        <w:numPr>
          <w:ilvl w:val="0"/>
          <w:numId w:val="29"/>
        </w:numPr>
        <w:spacing w:before="0" w:after="0"/>
        <w:jc w:val="left"/>
      </w:pPr>
      <w:r>
        <w:rPr>
          <w:rFonts w:ascii="Calibri" w:hAnsi="Calibri"/>
          <w:b w:val="false"/>
          <w:i w:val="false"/>
          <w:color w:val="000000"/>
          <w:sz w:val="22"/>
        </w:rPr>
        <w:t>Plan del alumno</w:t>
      </w:r>
    </w:p>
    <w:p>
      <w:pPr>
        <w:numPr>
          <w:ilvl w:val="0"/>
          <w:numId w:val="29"/>
        </w:numPr>
        <w:spacing w:before="0" w:after="0"/>
        <w:jc w:val="left"/>
      </w:pPr>
      <w:r>
        <w:rPr>
          <w:rFonts w:ascii="Calibri" w:hAnsi="Calibri"/>
          <w:b w:val="false"/>
          <w:i w:val="false"/>
          <w:color w:val="000000"/>
          <w:sz w:val="22"/>
        </w:rPr>
        <w:t>Nombre del plan del alumno</w:t>
      </w:r>
    </w:p>
    <w:p>
      <w:pPr>
        <w:numPr>
          <w:ilvl w:val="0"/>
          <w:numId w:val="29"/>
        </w:numPr>
        <w:spacing w:before="0" w:after="0"/>
        <w:jc w:val="left"/>
      </w:pPr>
      <w:r>
        <w:rPr>
          <w:rFonts w:ascii="Calibri" w:hAnsi="Calibri"/>
          <w:b w:val="false"/>
          <w:i w:val="false"/>
          <w:color w:val="000000"/>
          <w:sz w:val="22"/>
        </w:rPr>
        <w:t>Código de centro (plan alumno)</w:t>
      </w:r>
    </w:p>
    <w:p>
      <w:pPr>
        <w:numPr>
          <w:ilvl w:val="0"/>
          <w:numId w:val="29"/>
        </w:numPr>
        <w:spacing w:before="0" w:after="0"/>
        <w:jc w:val="left"/>
      </w:pPr>
      <w:r>
        <w:rPr>
          <w:rFonts w:ascii="Calibri" w:hAnsi="Calibri"/>
          <w:b w:val="false"/>
          <w:i w:val="false"/>
          <w:color w:val="000000"/>
          <w:sz w:val="22"/>
        </w:rPr>
        <w:t>Nombre del centro (plan alumno)</w:t>
      </w:r>
    </w:p>
    <w:p>
      <w:pPr>
        <w:pStyle w:val="DiccionarioT3"/>
      </w:pPr>
      <w:bookmarkStart w:name="_Toc69039536" w:id="36"/>
      <w:r>
        <w:t>Dimensiones - Población de Créditos</w:t>
      </w:r>
      <w:bookmarkEnd w:id="36"/>
    </w:p>
    <w:p>
      <w:pPr>
        <w:pStyle w:val="DiccionarioT4"/>
      </w:pPr>
      <w:r>
        <w:t>Descripción</w:t>
      </w:r>
    </w:p>
    <w:p>
      <w:pPr>
        <w:spacing w:before="269" w:after="269"/>
        <w:ind w:left="0"/>
        <w:jc w:val="left"/>
      </w:pPr>
      <w:r>
        <w:rPr>
          <w:rFonts w:ascii="Calibri" w:hAnsi="Calibri"/>
          <w:b w:val="false"/>
          <w:i w:val="false"/>
          <w:color w:val="000000"/>
          <w:sz w:val="22"/>
        </w:rPr>
        <w:t>La Población de Créditos está referida al conjunto de estudiantes matriculados en enseñanzas universitarias oficiales cuya información sobre créditos sea coherente. Es decir, incluye a los estudiantes que cumplan las siguientes condiciones:</w:t>
      </w:r>
    </w:p>
    <w:p>
      <w:pPr>
        <w:numPr>
          <w:ilvl w:val="0"/>
          <w:numId w:val="30"/>
        </w:numPr>
        <w:spacing w:before="0" w:after="0"/>
        <w:jc w:val="left"/>
      </w:pPr>
      <w:r>
        <w:rPr>
          <w:rFonts w:ascii="Calibri" w:hAnsi="Calibri"/>
          <w:b w:val="false"/>
          <w:i w:val="false"/>
          <w:color w:val="000000"/>
          <w:sz w:val="22"/>
        </w:rPr>
        <w:t>Número de Créditos Superados ≤ Número de Créditos Presentados</w:t>
      </w:r>
    </w:p>
    <w:p>
      <w:pPr>
        <w:numPr>
          <w:ilvl w:val="0"/>
          <w:numId w:val="30"/>
        </w:numPr>
        <w:spacing w:before="0" w:after="0"/>
        <w:jc w:val="left"/>
      </w:pPr>
      <w:r>
        <w:rPr>
          <w:rFonts w:ascii="Calibri" w:hAnsi="Calibri"/>
          <w:b w:val="false"/>
          <w:i w:val="false"/>
          <w:color w:val="000000"/>
          <w:sz w:val="22"/>
        </w:rPr>
        <w:t>Número de Créditos Presentados ≤ Número de Créditos Matriculados.</w:t>
      </w:r>
    </w:p>
    <w:p>
      <w:pPr>
        <w:numPr>
          <w:ilvl w:val="0"/>
          <w:numId w:val="30"/>
        </w:numPr>
        <w:spacing w:before="0" w:after="0"/>
        <w:jc w:val="left"/>
      </w:pPr>
      <w:r>
        <w:rPr>
          <w:rFonts w:ascii="Calibri" w:hAnsi="Calibri"/>
          <w:b w:val="false"/>
          <w:i w:val="false"/>
          <w:color w:val="000000"/>
          <w:sz w:val="22"/>
        </w:rPr>
        <w:t>Número de Créditos Matriculados &gt; 0</w:t>
      </w:r>
    </w:p>
    <w:p>
      <w:pPr>
        <w:pStyle w:val="DiccionarioT3"/>
      </w:pPr>
      <w:bookmarkStart w:name="_Toc69039537" w:id="37"/>
      <w:r>
        <w:t>Dimensiones - Población Óptima (Grado)</w:t>
      </w:r>
      <w:bookmarkEnd w:id="37"/>
    </w:p>
    <w:p>
      <w:pPr>
        <w:pStyle w:val="DiccionarioT4"/>
      </w:pPr>
      <w:r>
        <w:t>Descripción</w:t>
      </w:r>
    </w:p>
    <w:p>
      <w:pPr>
        <w:spacing w:before="269" w:after="269"/>
        <w:ind w:left="0"/>
        <w:jc w:val="left"/>
      </w:pPr>
      <w:r>
        <w:rPr>
          <w:rFonts w:ascii="Calibri" w:hAnsi="Calibri"/>
          <w:b w:val="false"/>
          <w:i w:val="false"/>
          <w:color w:val="000000"/>
          <w:sz w:val="22"/>
        </w:rPr>
        <w:t>La Población óptima para grados está referida al conjunto de los estudiantes objetivo que empieza un grado y tiene que cursar prácticamente la totalidad de los créditos de ese estudio para ser graduado. Es decir, los estudiantes que:</w:t>
      </w:r>
    </w:p>
    <w:p>
      <w:pPr>
        <w:numPr>
          <w:ilvl w:val="0"/>
          <w:numId w:val="31"/>
        </w:numPr>
        <w:spacing w:before="0" w:after="0"/>
        <w:jc w:val="left"/>
      </w:pPr>
      <w:r>
        <w:rPr>
          <w:rFonts w:ascii="Calibri" w:hAnsi="Calibri"/>
          <w:b w:val="false"/>
          <w:i w:val="false"/>
          <w:color w:val="000000"/>
          <w:sz w:val="22"/>
        </w:rPr>
        <w:t>Hayan accedido al estudio de grado por cualquiera de las formas de acceso excepto las siguientes:</w:t>
      </w:r>
    </w:p>
    <w:p>
      <w:pPr>
        <w:numPr>
          <w:ilvl w:val="1"/>
          <w:numId w:val="31"/>
        </w:numPr>
        <w:spacing w:before="0" w:after="0"/>
        <w:jc w:val="left"/>
      </w:pPr>
      <w:r>
        <w:rPr>
          <w:rFonts w:ascii="Calibri" w:hAnsi="Calibri"/>
          <w:b w:val="false"/>
          <w:i w:val="false"/>
          <w:color w:val="000000"/>
          <w:sz w:val="22"/>
        </w:rPr>
        <w:t>Convalidación parcial de estudios extranjeros. Estudiantes que en SIIU figuran con “FormaAdmision = 09”</w:t>
      </w:r>
    </w:p>
    <w:p>
      <w:pPr>
        <w:numPr>
          <w:ilvl w:val="1"/>
          <w:numId w:val="31"/>
        </w:numPr>
        <w:spacing w:before="0" w:after="0"/>
        <w:jc w:val="left"/>
      </w:pPr>
      <w:r>
        <w:rPr>
          <w:rFonts w:ascii="Calibri" w:hAnsi="Calibri"/>
          <w:b w:val="false"/>
          <w:i w:val="false"/>
          <w:color w:val="000000"/>
          <w:sz w:val="22"/>
        </w:rPr>
        <w:t>Mediante traslado de Expediente proveniente de otro estudio de grado. Estudiantes que en SIIU figuran con “FormaAdmision = 10”</w:t>
      </w:r>
    </w:p>
    <w:p>
      <w:pPr>
        <w:numPr>
          <w:ilvl w:val="0"/>
          <w:numId w:val="31"/>
        </w:numPr>
        <w:spacing w:before="0" w:after="0"/>
        <w:jc w:val="left"/>
      </w:pPr>
      <w:r>
        <w:rPr>
          <w:rFonts w:ascii="Calibri" w:hAnsi="Calibri"/>
          <w:b w:val="false"/>
          <w:i w:val="false"/>
          <w:color w:val="000000"/>
          <w:sz w:val="22"/>
        </w:rPr>
        <w:t>El número de créditos reconocidos (tanto totales como en el curso) en todos los cursos en los que se matricula en la titulación de grado debe ser &lt; 30 (Campos “CreditosRecCurso” y “CreditosRecInicio” de los ficheros de rendimiento de grado – centros propios AC0301 y rendimiento de grado – centros adscritos AC0302 de SIIU), excepto en el caso de los estudiantes provenientes de FP (estudiantes que en SIIU figuran con “FormaAdmision = 03”) que se permitirá que tengan créditos reconocidos &lt; 36.</w:t>
      </w:r>
    </w:p>
    <w:p>
      <w:pPr>
        <w:spacing w:before="269" w:after="269"/>
        <w:ind w:left="0"/>
        <w:jc w:val="left"/>
      </w:pPr>
      <w:r>
        <w:rPr>
          <w:rFonts w:ascii="Calibri" w:hAnsi="Calibri"/>
          <w:b w:val="false"/>
          <w:i/>
          <w:color w:val="000000"/>
          <w:sz w:val="22"/>
        </w:rPr>
        <w:t>La diferencia en el campo "CreditosRecCurso" y "CreditosRecInicio" es que el primero solo cuenta los créditos del año de referencia y el segundo es una suma de los créditos desde la apertura del expediente hasta el año de referencia.</w:t>
      </w:r>
    </w:p>
    <w:p>
      <w:pPr>
        <w:numPr>
          <w:ilvl w:val="0"/>
          <w:numId w:val="32"/>
        </w:numPr>
        <w:spacing w:before="0" w:after="0"/>
        <w:jc w:val="left"/>
      </w:pPr>
      <w:r>
        <w:rPr>
          <w:rFonts w:ascii="Calibri" w:hAnsi="Calibri"/>
          <w:b w:val="false"/>
          <w:i w:val="false"/>
          <w:color w:val="000000"/>
          <w:sz w:val="22"/>
        </w:rPr>
        <w:t>En los casos en los que el estudiante accedió en un curso anterior a una PCEO y en el curso de referencia se ha matriculado en una titulación simple (que conformaba la titulación doble anterior) se tendrá en cuenta la forma de admisión de la PCEO que matriculó inicialmente.</w:t>
      </w:r>
    </w:p>
    <w:p>
      <w:pPr>
        <w:numPr>
          <w:ilvl w:val="0"/>
          <w:numId w:val="32"/>
        </w:numPr>
        <w:spacing w:before="0" w:after="0"/>
        <w:jc w:val="left"/>
      </w:pPr>
      <w:r>
        <w:rPr>
          <w:rFonts w:ascii="Calibri" w:hAnsi="Calibri"/>
          <w:b w:val="false"/>
          <w:i w:val="false"/>
          <w:color w:val="000000"/>
          <w:sz w:val="22"/>
        </w:rPr>
        <w:t>Número de Créditos Superados ≤ Número de créditos Presentados ≤ Número de Créditos Matriculados &lt; 999,9. Para todos los cursos en los que se matricula en la titulación de grado.</w:t>
      </w:r>
    </w:p>
    <w:p>
      <w:pPr>
        <w:numPr>
          <w:ilvl w:val="0"/>
          <w:numId w:val="32"/>
        </w:numPr>
        <w:spacing w:before="0" w:after="0"/>
        <w:jc w:val="left"/>
      </w:pPr>
      <w:r>
        <w:rPr>
          <w:rFonts w:ascii="Calibri" w:hAnsi="Calibri"/>
          <w:b w:val="false"/>
          <w:i w:val="false"/>
          <w:color w:val="000000"/>
          <w:sz w:val="22"/>
        </w:rPr>
        <w:t>Número de Créditos Matriculados &gt; 0. Para todos los cursos en los que se matricula en la titulación de grado.</w:t>
      </w:r>
    </w:p>
    <w:p>
      <w:pPr>
        <w:numPr>
          <w:ilvl w:val="0"/>
          <w:numId w:val="32"/>
        </w:numPr>
        <w:spacing w:before="0" w:after="0"/>
        <w:jc w:val="left"/>
      </w:pPr>
      <w:r>
        <w:rPr>
          <w:rFonts w:ascii="Calibri" w:hAnsi="Calibri"/>
          <w:b w:val="false"/>
          <w:i w:val="false"/>
          <w:color w:val="000000"/>
          <w:sz w:val="22"/>
        </w:rPr>
        <w:t>En el año académico en el que acceden al grado los créditos matriculados, superados y presentados en el curso académico deben coincidir con los créditos matriculados, superados y presentados desde el inicio de la titulación (Campos “CreditosMatInicio”; “CreditosSupInicio” y “CreditosPreInicio” de SIIU) respectivamente.</w:t>
      </w:r>
    </w:p>
    <w:p>
      <w:pPr>
        <w:spacing w:before="269" w:after="269"/>
        <w:ind w:left="0"/>
        <w:jc w:val="left"/>
      </w:pPr>
      <w:r>
        <w:rPr>
          <w:rFonts w:ascii="Calibri" w:hAnsi="Calibri"/>
          <w:b w:val="false"/>
          <w:i w:val="false"/>
          <w:color w:val="000000"/>
          <w:sz w:val="22"/>
        </w:rPr>
        <w:t> </w:t>
      </w:r>
    </w:p>
    <w:p>
      <w:pPr>
        <w:spacing w:before="269" w:after="269"/>
        <w:ind w:left="0"/>
        <w:jc w:val="left"/>
      </w:pPr>
      <w:r>
        <w:rPr>
          <w:rFonts w:ascii="Calibri" w:hAnsi="Calibri"/>
          <w:b w:val="false"/>
          <w:i/>
          <w:color w:val="000000"/>
          <w:sz w:val="22"/>
        </w:rPr>
        <w:t>"CreditosMatInicio" es una suma de los créditos matriculados desde la apertura del expediente hasta el año de referencia.</w:t>
      </w:r>
    </w:p>
    <w:p>
      <w:pPr>
        <w:numPr>
          <w:ilvl w:val="0"/>
          <w:numId w:val="33"/>
        </w:numPr>
        <w:spacing w:before="0" w:after="0"/>
        <w:jc w:val="left"/>
      </w:pPr>
      <w:r>
        <w:rPr>
          <w:rFonts w:ascii="Calibri" w:hAnsi="Calibri"/>
          <w:b w:val="false"/>
          <w:i/>
          <w:color w:val="000000"/>
          <w:sz w:val="22"/>
        </w:rPr>
        <w:t>Se consideran créditos matriculados los créditos de las asignaturas no anuladas, sin tipo de asociación informado o con el tipo de asociación 'E' donde además debe tener como origen de la asociación una 'S' (segregación) o tenga el tipo especial 'O', que fuerza a que se considere como matriculada.</w:t>
      </w:r>
    </w:p>
    <w:p>
      <w:pPr>
        <w:numPr>
          <w:ilvl w:val="0"/>
          <w:numId w:val="33"/>
        </w:numPr>
        <w:spacing w:before="0" w:after="0"/>
        <w:jc w:val="left"/>
      </w:pPr>
      <w:r>
        <w:rPr>
          <w:rFonts w:ascii="Calibri" w:hAnsi="Calibri"/>
          <w:b w:val="false"/>
          <w:i/>
          <w:color w:val="000000"/>
          <w:sz w:val="22"/>
        </w:rPr>
        <w:t>También se tiene en cuenta que el tipo de la asignatura sea distinto a "12 - Asignaturas sin valor académico" o "20 - Reconocimiento de Capacitación" y que no tenga informada la clase de convalidación y con una calificación distinta a 'AD' (Adaptada), 'EQ' (Equiparada), 'RC' (Reconocida) o 'C' (Convalidada).</w:t>
      </w:r>
    </w:p>
    <w:p>
      <w:pPr>
        <w:spacing w:before="269" w:after="269"/>
        <w:ind w:left="0"/>
        <w:jc w:val="left"/>
      </w:pPr>
      <w:r>
        <w:rPr>
          <w:rFonts w:ascii="Calibri" w:hAnsi="Calibri"/>
          <w:b w:val="false"/>
          <w:i/>
          <w:color w:val="000000"/>
          <w:sz w:val="22"/>
        </w:rPr>
        <w:t> </w:t>
      </w:r>
    </w:p>
    <w:p>
      <w:pPr>
        <w:spacing w:before="269" w:after="269"/>
        <w:ind w:left="0"/>
        <w:jc w:val="left"/>
      </w:pPr>
      <w:r>
        <w:rPr>
          <w:rFonts w:ascii="Calibri" w:hAnsi="Calibri"/>
          <w:b w:val="false"/>
          <w:i/>
          <w:color w:val="000000"/>
          <w:sz w:val="22"/>
        </w:rPr>
        <w:t>"CreditosSupInicio" es una suma de los créditos superados desde la apertura del expediente hasta el año de referencia. Son créditos matriculados desde el inicio cuya calificación debe tener el campo “ind_supera” = 'S'.</w:t>
      </w:r>
    </w:p>
    <w:p>
      <w:pPr>
        <w:spacing w:before="269" w:after="269"/>
        <w:ind w:left="0"/>
        <w:jc w:val="left"/>
      </w:pPr>
      <w:r>
        <w:rPr>
          <w:rFonts w:ascii="Calibri" w:hAnsi="Calibri"/>
          <w:b w:val="false"/>
          <w:i/>
          <w:color w:val="000000"/>
          <w:sz w:val="22"/>
        </w:rPr>
        <w:t> </w:t>
      </w:r>
    </w:p>
    <w:p>
      <w:pPr>
        <w:spacing w:before="269" w:after="269"/>
        <w:ind w:left="0"/>
        <w:jc w:val="left"/>
      </w:pPr>
      <w:r>
        <w:rPr>
          <w:rFonts w:ascii="Calibri" w:hAnsi="Calibri"/>
          <w:b w:val="false"/>
          <w:i/>
          <w:color w:val="000000"/>
          <w:sz w:val="22"/>
        </w:rPr>
        <w:t>"CreditosPreInicio" es una suma de los créditos presentados desde la apertura del expediente hasta el año de referencia. Son créditos matriculados desde el inicio cuya calificación debe tener el campo “presenta_examen” = “S” o debe ser la calificación “AC”.</w:t>
      </w:r>
    </w:p>
    <w:p>
      <w:pPr>
        <w:spacing w:before="269" w:after="269"/>
        <w:ind w:left="0"/>
        <w:jc w:val="left"/>
      </w:pPr>
      <w:r>
        <w:rPr>
          <w:rFonts w:ascii="Calibri" w:hAnsi="Calibri"/>
          <w:b w:val="false"/>
          <w:i w:val="false"/>
          <w:color w:val="000000"/>
          <w:sz w:val="22"/>
        </w:rPr>
        <w:t> </w:t>
      </w:r>
    </w:p>
    <w:p>
      <w:pPr>
        <w:numPr>
          <w:ilvl w:val="0"/>
          <w:numId w:val="34"/>
        </w:numPr>
        <w:spacing w:before="0" w:after="0"/>
        <w:jc w:val="left"/>
      </w:pPr>
      <w:r>
        <w:rPr>
          <w:rFonts w:ascii="Calibri" w:hAnsi="Calibri"/>
          <w:b w:val="false"/>
          <w:i w:val="false"/>
          <w:color w:val="000000"/>
          <w:sz w:val="22"/>
        </w:rPr>
        <w:t>El curso en el que el estudiante se egresa, la suma de los créditos superados desde el inicio y los créditos reconocidos desde el inicio debe ser superior a 230 ECTS.</w:t>
      </w:r>
    </w:p>
    <w:p>
      <w:pPr>
        <w:numPr>
          <w:ilvl w:val="0"/>
          <w:numId w:val="34"/>
        </w:numPr>
        <w:spacing w:before="0" w:after="0"/>
        <w:jc w:val="left"/>
      </w:pPr>
      <w:r>
        <w:rPr>
          <w:rFonts w:ascii="Calibri" w:hAnsi="Calibri"/>
          <w:b w:val="false"/>
          <w:i w:val="false"/>
          <w:color w:val="000000"/>
          <w:sz w:val="22"/>
        </w:rPr>
        <w:t>Para evitar incluir estudiantes de cursos de adaptación los egresados deben haber cursado al menos 3 años la titulación. (Año curso en el que se titula – año acceso a la titulación) &gt; 1.</w:t>
      </w:r>
    </w:p>
    <w:p>
      <w:pPr>
        <w:numPr>
          <w:ilvl w:val="0"/>
          <w:numId w:val="34"/>
        </w:numPr>
        <w:spacing w:before="0" w:after="0"/>
        <w:jc w:val="left"/>
      </w:pPr>
      <w:r>
        <w:rPr>
          <w:rFonts w:ascii="Calibri" w:hAnsi="Calibri"/>
          <w:b w:val="false"/>
          <w:i w:val="false"/>
          <w:color w:val="000000"/>
          <w:sz w:val="22"/>
        </w:rPr>
        <w:t>El estudiante no puede constar como egresado en la titulación en ningún curso anterior (especialidades).</w:t>
      </w:r>
    </w:p>
    <w:p>
      <w:pPr>
        <w:numPr>
          <w:ilvl w:val="0"/>
          <w:numId w:val="34"/>
        </w:numPr>
        <w:spacing w:before="0" w:after="0"/>
        <w:jc w:val="left"/>
      </w:pPr>
      <w:r>
        <w:rPr>
          <w:rFonts w:ascii="Calibri" w:hAnsi="Calibri"/>
          <w:b w:val="false"/>
          <w:i w:val="false"/>
          <w:color w:val="000000"/>
          <w:sz w:val="22"/>
        </w:rPr>
        <w:t>Un estudiante contabiliza tantas veces como titulaciones haya matriculado.</w:t>
      </w:r>
    </w:p>
    <w:p>
      <w:pPr>
        <w:pStyle w:val="DiccionarioT3"/>
      </w:pPr>
      <w:bookmarkStart w:name="_Toc69039538" w:id="38"/>
      <w:r>
        <w:t>Dimensiones - Población Óptima (Máster)</w:t>
      </w:r>
      <w:bookmarkEnd w:id="38"/>
    </w:p>
    <w:p>
      <w:pPr>
        <w:pStyle w:val="DiccionarioT4"/>
      </w:pPr>
      <w:r>
        <w:t>Descripción</w:t>
      </w:r>
    </w:p>
    <w:p>
      <w:pPr>
        <w:spacing w:before="269" w:after="269"/>
        <w:ind w:left="0"/>
        <w:jc w:val="left"/>
      </w:pPr>
      <w:r>
        <w:rPr>
          <w:rFonts w:ascii="Calibri" w:hAnsi="Calibri"/>
          <w:b w:val="false"/>
          <w:i w:val="false"/>
          <w:color w:val="000000"/>
          <w:sz w:val="22"/>
        </w:rPr>
        <w:t>La Población óptima para máster está referida al conjunto de los estudiantes objetivo que empiezan un máster y tienen que completar la totalidad de créditos. A esta población la identificaremos como el conjunto de estudiantes que:</w:t>
      </w:r>
    </w:p>
    <w:p>
      <w:pPr>
        <w:numPr>
          <w:ilvl w:val="0"/>
          <w:numId w:val="35"/>
        </w:numPr>
        <w:spacing w:before="0" w:after="0"/>
        <w:jc w:val="left"/>
      </w:pPr>
      <w:r>
        <w:rPr>
          <w:rFonts w:ascii="Calibri" w:hAnsi="Calibri"/>
          <w:b w:val="false"/>
          <w:i w:val="false"/>
          <w:color w:val="000000"/>
          <w:sz w:val="22"/>
        </w:rPr>
        <w:t>El número de créditos reconocidos (tanto totales como en el curso) debe ser menor que 10.</w:t>
      </w:r>
    </w:p>
    <w:p>
      <w:pPr>
        <w:numPr>
          <w:ilvl w:val="0"/>
          <w:numId w:val="35"/>
        </w:numPr>
        <w:spacing w:before="0" w:after="0"/>
        <w:jc w:val="left"/>
      </w:pPr>
      <w:r>
        <w:rPr>
          <w:rFonts w:ascii="Calibri" w:hAnsi="Calibri"/>
          <w:b w:val="false"/>
          <w:i w:val="false"/>
          <w:color w:val="000000"/>
          <w:sz w:val="22"/>
        </w:rPr>
        <w:t>Número de Créditos Superados ≤ Número de créditos Presentados ≤ Número de Créditos Matriculados</w:t>
      </w:r>
    </w:p>
    <w:p>
      <w:pPr>
        <w:numPr>
          <w:ilvl w:val="0"/>
          <w:numId w:val="35"/>
        </w:numPr>
        <w:spacing w:before="0" w:after="0"/>
        <w:jc w:val="left"/>
      </w:pPr>
      <w:r>
        <w:rPr>
          <w:rFonts w:ascii="Calibri" w:hAnsi="Calibri"/>
          <w:b w:val="false"/>
          <w:i w:val="false"/>
          <w:color w:val="000000"/>
          <w:sz w:val="22"/>
        </w:rPr>
        <w:t>Número de Créditos Matriculados &gt; 0.</w:t>
      </w:r>
    </w:p>
    <w:p>
      <w:pPr>
        <w:numPr>
          <w:ilvl w:val="0"/>
          <w:numId w:val="35"/>
        </w:numPr>
        <w:spacing w:before="0" w:after="0"/>
        <w:jc w:val="left"/>
      </w:pPr>
      <w:r>
        <w:rPr>
          <w:rFonts w:ascii="Calibri" w:hAnsi="Calibri"/>
          <w:b w:val="false"/>
          <w:i w:val="false"/>
          <w:color w:val="000000"/>
          <w:sz w:val="22"/>
        </w:rPr>
        <w:t>El estudiante no puede constar como egresado en la titulación en ningún curso anterior (especialidades).</w:t>
      </w:r>
    </w:p>
    <w:p>
      <w:pPr>
        <w:numPr>
          <w:ilvl w:val="0"/>
          <w:numId w:val="35"/>
        </w:numPr>
        <w:spacing w:before="0" w:after="0"/>
        <w:jc w:val="left"/>
      </w:pPr>
      <w:r>
        <w:rPr>
          <w:rFonts w:ascii="Calibri" w:hAnsi="Calibri"/>
          <w:b w:val="false"/>
          <w:i w:val="false"/>
          <w:color w:val="000000"/>
          <w:sz w:val="22"/>
        </w:rPr>
        <w:t>En el año académico en el que acceden al máster los créditos matriculados, superados y presentados en el curso académico deben coincidir con los créditos matriculados, superados y presentados desde el inicio de la titulación (Campos "CreditosMatInicio"; "CreditosSupInicio" y "CreditosPreInicio" de SIIU) respectivamente.</w:t>
      </w:r>
    </w:p>
    <w:p>
      <w:pPr>
        <w:numPr>
          <w:ilvl w:val="0"/>
          <w:numId w:val="35"/>
        </w:numPr>
        <w:spacing w:before="0" w:after="0"/>
        <w:jc w:val="left"/>
      </w:pPr>
      <w:r>
        <w:rPr>
          <w:rFonts w:ascii="Calibri" w:hAnsi="Calibri"/>
          <w:b w:val="false"/>
          <w:i w:val="false"/>
          <w:color w:val="000000"/>
          <w:sz w:val="22"/>
        </w:rPr>
        <w:t>Un estudiante contabiliza tantas veces como titulaciones haya matriculado.</w:t>
      </w:r>
    </w:p>
    <w:p>
      <w:pPr>
        <w:pStyle w:val="DiccionarioT3"/>
      </w:pPr>
      <w:bookmarkStart w:name="_Toc69039539" w:id="39"/>
      <w:r>
        <w:t>Dimensiones - Población Total</w:t>
      </w:r>
      <w:bookmarkEnd w:id="39"/>
    </w:p>
    <w:p>
      <w:pPr>
        <w:pStyle w:val="DiccionarioT4"/>
      </w:pPr>
      <w:r>
        <w:t>Descripción</w:t>
      </w:r>
    </w:p>
    <w:p>
      <w:pPr>
        <w:spacing w:before="269" w:after="269"/>
        <w:ind w:left="0"/>
        <w:jc w:val="left"/>
      </w:pPr>
      <w:r>
        <w:rPr>
          <w:rFonts w:ascii="Calibri" w:hAnsi="Calibri"/>
          <w:b w:val="false"/>
          <w:i w:val="false"/>
          <w:color w:val="000000"/>
          <w:sz w:val="22"/>
        </w:rPr>
        <w:t>La Población Total está referida al conjunto de estudiantes universitarios en enseñanzas universitarias oficiales:</w:t>
      </w:r>
    </w:p>
    <w:p>
      <w:pPr>
        <w:numPr>
          <w:ilvl w:val="0"/>
          <w:numId w:val="36"/>
        </w:numPr>
        <w:spacing w:before="0" w:after="0"/>
        <w:jc w:val="left"/>
      </w:pPr>
      <w:r>
        <w:rPr>
          <w:rFonts w:ascii="Calibri" w:hAnsi="Calibri"/>
          <w:b w:val="false"/>
          <w:i w:val="false"/>
          <w:color w:val="000000"/>
          <w:sz w:val="22"/>
        </w:rPr>
        <w:t xml:space="preserve">Estudiantes que en SIIU figuran con “CreditosMat” &gt; “0”, </w:t>
      </w:r>
      <w:r>
        <w:rPr>
          <w:rFonts w:ascii="Calibri" w:hAnsi="Calibri"/>
          <w:b/>
          <w:i w:val="false"/>
          <w:color w:val="000000"/>
          <w:sz w:val="22"/>
        </w:rPr>
        <w:t>O</w:t>
      </w:r>
      <w:r>
        <w:rPr>
          <w:rFonts w:ascii="Calibri" w:hAnsi="Calibri"/>
          <w:b w:val="false"/>
          <w:i w:val="false"/>
          <w:color w:val="000000"/>
          <w:sz w:val="22"/>
        </w:rPr>
        <w:t xml:space="preserve"> con “CreditosRecCurso” &gt;”0” en su correspondiente titulación de Grado o Máster.</w:t>
      </w:r>
    </w:p>
    <w:p>
      <w:pPr>
        <w:numPr>
          <w:ilvl w:val="0"/>
          <w:numId w:val="36"/>
        </w:numPr>
        <w:spacing w:before="0" w:after="0"/>
        <w:jc w:val="left"/>
      </w:pPr>
      <w:r>
        <w:rPr>
          <w:rFonts w:ascii="Calibri" w:hAnsi="Calibri"/>
          <w:b w:val="false"/>
          <w:i w:val="false"/>
          <w:color w:val="000000"/>
          <w:sz w:val="22"/>
        </w:rPr>
        <w:t>Un estudiante contabiliza tantas veces como titulaciones haya matriculado. </w:t>
      </w:r>
    </w:p>
    <w:p>
      <w:pPr>
        <w:spacing w:before="269" w:after="269"/>
        <w:ind w:left="0"/>
        <w:jc w:val="left"/>
      </w:pPr>
      <w:r>
        <w:rPr>
          <w:rFonts w:ascii="Calibri" w:hAnsi="Calibri"/>
          <w:b w:val="false"/>
          <w:i/>
          <w:color w:val="000000"/>
          <w:sz w:val="22"/>
        </w:rPr>
        <w:t>Se consideran créditos reconocidos, los créditos de las asignaturas no anuladas del expediente de un alumno que cumplen las siguientes condiciones:</w:t>
      </w:r>
    </w:p>
    <w:p>
      <w:pPr>
        <w:numPr>
          <w:ilvl w:val="0"/>
          <w:numId w:val="37"/>
        </w:numPr>
        <w:spacing w:before="0" w:after="0"/>
        <w:jc w:val="left"/>
      </w:pPr>
      <w:r>
        <w:rPr>
          <w:rFonts w:ascii="Calibri" w:hAnsi="Calibri"/>
          <w:b w:val="false"/>
          <w:i/>
          <w:color w:val="000000"/>
          <w:sz w:val="22"/>
        </w:rPr>
        <w:t>Las asignaturas que no provengan de una segregación y cuyo tipo de asociación sean 'A' (Adaptada), 'C' (Convalidada) o 'E' (Equiparada). Teniendo en cuenta que las asignaturas equiparadas no deben tener como origen el tipo especial 'O', ya que ésta fuerza a que la asignatura figure como matriculada, en vez de reconocida.</w:t>
      </w:r>
    </w:p>
    <w:p>
      <w:pPr>
        <w:numPr>
          <w:ilvl w:val="0"/>
          <w:numId w:val="37"/>
        </w:numPr>
        <w:spacing w:before="0" w:after="0"/>
        <w:jc w:val="left"/>
      </w:pPr>
      <w:r>
        <w:rPr>
          <w:rFonts w:ascii="Calibri" w:hAnsi="Calibri"/>
          <w:b w:val="false"/>
          <w:i/>
          <w:color w:val="000000"/>
          <w:sz w:val="22"/>
        </w:rPr>
        <w:t>Todas las asignaturas que tengan la clase de convalidación informada, independientemente del tipo de asociación que tengan informado, se consideran convalidaciones.</w:t>
      </w:r>
    </w:p>
    <w:p>
      <w:pPr>
        <w:numPr>
          <w:ilvl w:val="0"/>
          <w:numId w:val="37"/>
        </w:numPr>
        <w:spacing w:before="0" w:after="0"/>
        <w:jc w:val="left"/>
      </w:pPr>
      <w:r>
        <w:rPr>
          <w:rFonts w:ascii="Calibri" w:hAnsi="Calibri"/>
          <w:b w:val="false"/>
          <w:i/>
          <w:color w:val="000000"/>
          <w:sz w:val="22"/>
        </w:rPr>
        <w:t>Las asignaturas con las calificaciones 'AD' (Adaptada), 'EQ' (Equiparada), 'RC' (Reconocida) o 'C' (Convalidada).</w:t>
      </w:r>
    </w:p>
    <w:p>
      <w:pPr>
        <w:numPr>
          <w:ilvl w:val="0"/>
          <w:numId w:val="37"/>
        </w:numPr>
        <w:spacing w:before="0" w:after="0"/>
        <w:jc w:val="left"/>
      </w:pPr>
      <w:r>
        <w:rPr>
          <w:rFonts w:ascii="Calibri" w:hAnsi="Calibri"/>
          <w:b w:val="false"/>
          <w:i/>
          <w:color w:val="000000"/>
          <w:sz w:val="22"/>
        </w:rPr>
        <w:t>Las asignaturas con tipo de asociación 'R' y con solicitud de reconocimiento donde el estado de la situación sea 'I' (incorporada al expediente).</w:t>
      </w:r>
    </w:p>
    <w:p>
      <w:pPr>
        <w:pStyle w:val="DiccionarioT3"/>
      </w:pPr>
      <w:bookmarkStart w:name="_Toc69039540" w:id="40"/>
      <w:r>
        <w:t>Dimensiones - Profesor/Profesional</w:t>
      </w:r>
      <w:bookmarkEnd w:id="40"/>
    </w:p>
    <w:p>
      <w:pPr>
        <w:pStyle w:val="DiccionarioT4"/>
      </w:pPr>
      <w:r>
        <w:t>Descripción</w:t>
      </w:r>
    </w:p>
    <w:p>
      <w:pPr>
        <w:spacing w:before="269" w:after="269"/>
        <w:ind w:left="0"/>
        <w:jc w:val="left"/>
      </w:pPr>
      <w:r>
        <w:rPr>
          <w:rFonts w:ascii="Calibri" w:hAnsi="Calibri"/>
          <w:b w:val="false"/>
          <w:i w:val="false"/>
          <w:color w:val="000000"/>
          <w:sz w:val="22"/>
        </w:rPr>
        <w:t>Un profesor es una persona que, atendiendo a su especialidad, desempeña, en un departamento de uno o más centros, una función docente e investigadora dentro de una determinada área de conocimiento científico, técnico o artístico.</w:t>
      </w:r>
    </w:p>
    <w:p>
      <w:pPr>
        <w:spacing w:before="269" w:after="269"/>
        <w:ind w:left="0"/>
        <w:jc w:val="left"/>
      </w:pPr>
      <w:r>
        <w:rPr>
          <w:rFonts w:ascii="Calibri" w:hAnsi="Calibri"/>
          <w:b w:val="false"/>
          <w:i w:val="false"/>
          <w:color w:val="000000"/>
          <w:sz w:val="22"/>
        </w:rPr>
        <w:t>En el caso de Doctorado se trata de aquellos profesores o investigadores que participan como directores o tutores de los doctorandos, puede que pertenezcan a la misma institución o puede que sean externos.</w:t>
      </w:r>
    </w:p>
    <w:p>
      <w:pPr>
        <w:pStyle w:val="DiccionarioT3"/>
      </w:pPr>
      <w:bookmarkStart w:name="_Toc69039541" w:id="41"/>
      <w:r>
        <w:t>Dimensiones - Rama de enseñanza por área de conocimiento</w:t>
      </w:r>
      <w:bookmarkEnd w:id="41"/>
    </w:p>
    <w:p>
      <w:pPr>
        <w:pStyle w:val="DiccionarioT4"/>
      </w:pPr>
      <w:r>
        <w:t>Descripción</w:t>
      </w:r>
    </w:p>
    <w:p>
      <w:pPr>
        <w:spacing w:before="269" w:after="269"/>
        <w:ind w:left="0"/>
        <w:jc w:val="left"/>
      </w:pPr>
      <w:r>
        <w:rPr>
          <w:rFonts w:ascii="Calibri" w:hAnsi="Calibri"/>
          <w:b w:val="false"/>
          <w:i w:val="false"/>
          <w:color w:val="000000"/>
          <w:sz w:val="22"/>
        </w:rPr>
        <w:t>Muestra las ramas de enseñanza como agrupaciones de las áreas de conocimiento en las que desarrolla su actividad cada PDI o PEI.</w:t>
      </w:r>
    </w:p>
    <w:p>
      <w:pPr>
        <w:spacing w:before="269" w:after="269"/>
        <w:ind w:left="0"/>
        <w:jc w:val="left"/>
      </w:pPr>
      <w:r>
        <w:rPr>
          <w:rFonts w:ascii="Calibri" w:hAnsi="Calibri"/>
          <w:b w:val="false"/>
          <w:i w:val="false"/>
          <w:color w:val="000000"/>
          <w:sz w:val="22"/>
        </w:rPr>
        <w:t>La asignación de áreas de conocimiento a ramas de enseñanza después del RD415/2015, se encuentra recogida en el Sistema Integrado de Información Universitaria (SIIU) del MECD.</w:t>
      </w:r>
    </w:p>
    <w:p>
      <w:pPr>
        <w:pStyle w:val="DiccionarioT3"/>
      </w:pPr>
      <w:bookmarkStart w:name="_Toc69039542" w:id="42"/>
      <w:r>
        <w:t>Dimensiones - Rama de enseñanza por titulación</w:t>
      </w:r>
      <w:bookmarkEnd w:id="42"/>
    </w:p>
    <w:p>
      <w:pPr>
        <w:pStyle w:val="DiccionarioT4"/>
      </w:pPr>
      <w:r>
        <w:t>Descripción</w:t>
      </w:r>
    </w:p>
    <w:p>
      <w:pPr>
        <w:spacing w:before="269" w:after="269"/>
        <w:ind w:left="0"/>
        <w:jc w:val="left"/>
      </w:pPr>
      <w:r>
        <w:rPr>
          <w:rFonts w:ascii="Calibri" w:hAnsi="Calibri"/>
          <w:b w:val="false"/>
          <w:i w:val="false"/>
          <w:color w:val="000000"/>
          <w:sz w:val="22"/>
        </w:rPr>
        <w:t>Muestra las ramas de enseñanza como agrupaciones de las titulaciones que se ofertan.</w:t>
      </w:r>
    </w:p>
    <w:p>
      <w:pPr>
        <w:spacing w:before="269" w:after="269"/>
        <w:ind w:left="0"/>
        <w:jc w:val="left"/>
      </w:pPr>
      <w:r>
        <w:rPr>
          <w:rFonts w:ascii="Calibri" w:hAnsi="Calibri"/>
          <w:b w:val="false"/>
          <w:i w:val="false"/>
          <w:color w:val="000000"/>
          <w:sz w:val="22"/>
        </w:rPr>
        <w:t>Tiene los siguientes valores posibles:</w:t>
      </w:r>
    </w:p>
    <w:p>
      <w:pPr>
        <w:numPr>
          <w:ilvl w:val="0"/>
          <w:numId w:val="38"/>
        </w:numPr>
        <w:spacing w:before="0" w:after="0"/>
        <w:jc w:val="left"/>
      </w:pPr>
      <w:r>
        <w:rPr>
          <w:rFonts w:ascii="Calibri" w:hAnsi="Calibri"/>
          <w:b w:val="false"/>
          <w:i w:val="false"/>
          <w:color w:val="000000"/>
          <w:sz w:val="22"/>
        </w:rPr>
        <w:t>1 - Artes y Humanidades</w:t>
      </w:r>
    </w:p>
    <w:p>
      <w:pPr>
        <w:numPr>
          <w:ilvl w:val="0"/>
          <w:numId w:val="38"/>
        </w:numPr>
        <w:spacing w:before="0" w:after="0"/>
        <w:jc w:val="left"/>
      </w:pPr>
      <w:r>
        <w:rPr>
          <w:rFonts w:ascii="Calibri" w:hAnsi="Calibri"/>
          <w:b w:val="false"/>
          <w:i w:val="false"/>
          <w:color w:val="000000"/>
          <w:sz w:val="22"/>
        </w:rPr>
        <w:t>2 - Ciencias</w:t>
      </w:r>
    </w:p>
    <w:p>
      <w:pPr>
        <w:numPr>
          <w:ilvl w:val="0"/>
          <w:numId w:val="38"/>
        </w:numPr>
        <w:spacing w:before="0" w:after="0"/>
        <w:jc w:val="left"/>
      </w:pPr>
      <w:r>
        <w:rPr>
          <w:rFonts w:ascii="Calibri" w:hAnsi="Calibri"/>
          <w:b w:val="false"/>
          <w:i w:val="false"/>
          <w:color w:val="000000"/>
          <w:sz w:val="22"/>
        </w:rPr>
        <w:t>3 - Ciencias Sociales y Jurídicas</w:t>
      </w:r>
    </w:p>
    <w:p>
      <w:pPr>
        <w:numPr>
          <w:ilvl w:val="0"/>
          <w:numId w:val="38"/>
        </w:numPr>
        <w:spacing w:before="0" w:after="0"/>
        <w:jc w:val="left"/>
      </w:pPr>
      <w:r>
        <w:rPr>
          <w:rFonts w:ascii="Calibri" w:hAnsi="Calibri"/>
          <w:b w:val="false"/>
          <w:i w:val="false"/>
          <w:color w:val="000000"/>
          <w:sz w:val="22"/>
        </w:rPr>
        <w:t>4 - Ingeniería y Arquitectura</w:t>
      </w:r>
    </w:p>
    <w:p>
      <w:pPr>
        <w:numPr>
          <w:ilvl w:val="0"/>
          <w:numId w:val="38"/>
        </w:numPr>
        <w:spacing w:before="0" w:after="0"/>
        <w:jc w:val="left"/>
      </w:pPr>
      <w:r>
        <w:rPr>
          <w:rFonts w:ascii="Calibri" w:hAnsi="Calibri"/>
          <w:b w:val="false"/>
          <w:i w:val="false"/>
          <w:color w:val="000000"/>
          <w:sz w:val="22"/>
        </w:rPr>
        <w:t>5 - Ciencias de la Salud</w:t>
      </w:r>
    </w:p>
    <w:p>
      <w:pPr>
        <w:pStyle w:val="DiccionarioT3"/>
      </w:pPr>
      <w:bookmarkStart w:name="_Toc69039543" w:id="43"/>
      <w:r>
        <w:t>Dimensiones - Rango de nota numérica</w:t>
      </w:r>
      <w:bookmarkEnd w:id="43"/>
    </w:p>
    <w:p>
      <w:pPr>
        <w:pStyle w:val="DiccionarioT4"/>
      </w:pPr>
      <w:r>
        <w:t>Descripción</w:t>
      </w:r>
    </w:p>
    <w:p>
      <w:pPr>
        <w:spacing w:before="269" w:after="269"/>
        <w:ind w:left="0"/>
        <w:jc w:val="left"/>
      </w:pPr>
      <w:r>
        <w:rPr>
          <w:rFonts w:ascii="Calibri" w:hAnsi="Calibri"/>
          <w:b w:val="false"/>
          <w:i w:val="false"/>
          <w:color w:val="000000"/>
          <w:sz w:val="22"/>
        </w:rPr>
        <w:t>Rango de nota obtenida en el acta global por el estudiante según los rangos considerados, siendo estos:</w:t>
      </w:r>
    </w:p>
    <w:p>
      <w:pPr>
        <w:numPr>
          <w:ilvl w:val="0"/>
          <w:numId w:val="39"/>
        </w:numPr>
        <w:spacing w:before="0" w:after="0"/>
        <w:jc w:val="left"/>
      </w:pPr>
      <w:r>
        <w:rPr>
          <w:rFonts w:ascii="Calibri" w:hAnsi="Calibri"/>
          <w:b w:val="false"/>
          <w:i w:val="false"/>
          <w:color w:val="000000"/>
          <w:sz w:val="22"/>
        </w:rPr>
        <w:t>0 – 4,9</w:t>
      </w:r>
    </w:p>
    <w:p>
      <w:pPr>
        <w:numPr>
          <w:ilvl w:val="0"/>
          <w:numId w:val="39"/>
        </w:numPr>
        <w:spacing w:before="0" w:after="0"/>
        <w:jc w:val="left"/>
      </w:pPr>
      <w:r>
        <w:rPr>
          <w:rFonts w:ascii="Calibri" w:hAnsi="Calibri"/>
          <w:b w:val="false"/>
          <w:i w:val="false"/>
          <w:color w:val="000000"/>
          <w:sz w:val="22"/>
        </w:rPr>
        <w:t>5,0 – 5,9</w:t>
      </w:r>
    </w:p>
    <w:p>
      <w:pPr>
        <w:numPr>
          <w:ilvl w:val="0"/>
          <w:numId w:val="39"/>
        </w:numPr>
        <w:spacing w:before="0" w:after="0"/>
        <w:jc w:val="left"/>
      </w:pPr>
      <w:r>
        <w:rPr>
          <w:rFonts w:ascii="Calibri" w:hAnsi="Calibri"/>
          <w:b w:val="false"/>
          <w:i w:val="false"/>
          <w:color w:val="000000"/>
          <w:sz w:val="22"/>
        </w:rPr>
        <w:t>6,0 – 6,9</w:t>
      </w:r>
    </w:p>
    <w:p>
      <w:pPr>
        <w:numPr>
          <w:ilvl w:val="0"/>
          <w:numId w:val="39"/>
        </w:numPr>
        <w:spacing w:before="0" w:after="0"/>
        <w:jc w:val="left"/>
      </w:pPr>
      <w:r>
        <w:rPr>
          <w:rFonts w:ascii="Calibri" w:hAnsi="Calibri"/>
          <w:b w:val="false"/>
          <w:i w:val="false"/>
          <w:color w:val="000000"/>
          <w:sz w:val="22"/>
        </w:rPr>
        <w:t>7,0 – 7,9</w:t>
      </w:r>
    </w:p>
    <w:p>
      <w:pPr>
        <w:numPr>
          <w:ilvl w:val="0"/>
          <w:numId w:val="39"/>
        </w:numPr>
        <w:spacing w:before="0" w:after="0"/>
        <w:jc w:val="left"/>
      </w:pPr>
      <w:r>
        <w:rPr>
          <w:rFonts w:ascii="Calibri" w:hAnsi="Calibri"/>
          <w:b w:val="false"/>
          <w:i w:val="false"/>
          <w:color w:val="000000"/>
          <w:sz w:val="22"/>
        </w:rPr>
        <w:t>8,0 – 8,9</w:t>
      </w:r>
    </w:p>
    <w:p>
      <w:pPr>
        <w:numPr>
          <w:ilvl w:val="0"/>
          <w:numId w:val="39"/>
        </w:numPr>
        <w:spacing w:before="0" w:after="0"/>
        <w:jc w:val="left"/>
      </w:pPr>
      <w:r>
        <w:rPr>
          <w:rFonts w:ascii="Calibri" w:hAnsi="Calibri"/>
          <w:b w:val="false"/>
          <w:i w:val="false"/>
          <w:color w:val="000000"/>
          <w:sz w:val="22"/>
        </w:rPr>
        <w:t>9,0 – 10</w:t>
      </w:r>
    </w:p>
    <w:p>
      <w:pPr>
        <w:pStyle w:val="DiccionarioT3"/>
      </w:pPr>
      <w:bookmarkStart w:name="_Toc69039544" w:id="44"/>
      <w:r>
        <w:t>Dimensiones - Residencia del estudiante</w:t>
      </w:r>
      <w:bookmarkEnd w:id="44"/>
    </w:p>
    <w:p>
      <w:pPr>
        <w:pStyle w:val="DiccionarioT4"/>
      </w:pPr>
      <w:r>
        <w:t>Descripción</w:t>
      </w:r>
    </w:p>
    <w:p>
      <w:pPr>
        <w:spacing w:before="269" w:after="269"/>
        <w:ind w:left="0"/>
        <w:jc w:val="left"/>
      </w:pPr>
      <w:r>
        <w:rPr>
          <w:rFonts w:ascii="Calibri" w:hAnsi="Calibri"/>
          <w:b w:val="false"/>
          <w:i w:val="false"/>
          <w:color w:val="000000"/>
          <w:sz w:val="22"/>
        </w:rPr>
        <w:t>Indica los datos de la residencia del alumno.</w:t>
      </w:r>
    </w:p>
    <w:p>
      <w:pPr>
        <w:spacing w:before="269" w:after="269"/>
        <w:ind w:left="0"/>
        <w:jc w:val="left"/>
      </w:pPr>
      <w:r>
        <w:rPr>
          <w:rFonts w:ascii="Calibri" w:hAnsi="Calibri"/>
          <w:b w:val="false"/>
          <w:i w:val="false"/>
          <w:color w:val="000000"/>
          <w:sz w:val="22"/>
        </w:rPr>
        <w:t>Atributos relacionados:</w:t>
      </w:r>
    </w:p>
    <w:p>
      <w:pPr>
        <w:numPr>
          <w:ilvl w:val="0"/>
          <w:numId w:val="40"/>
        </w:numPr>
        <w:spacing w:before="0" w:after="0"/>
        <w:jc w:val="left"/>
      </w:pPr>
      <w:r>
        <w:rPr>
          <w:rFonts w:ascii="Calibri" w:hAnsi="Calibri"/>
          <w:b w:val="false"/>
          <w:i w:val="false"/>
          <w:color w:val="000000"/>
          <w:sz w:val="22"/>
        </w:rPr>
        <w:t>Código del país de residencia habitual MECD del estudiante</w:t>
      </w:r>
    </w:p>
    <w:p>
      <w:pPr>
        <w:numPr>
          <w:ilvl w:val="0"/>
          <w:numId w:val="40"/>
        </w:numPr>
        <w:spacing w:before="0" w:after="0"/>
        <w:jc w:val="left"/>
      </w:pPr>
      <w:r>
        <w:rPr>
          <w:rFonts w:ascii="Calibri" w:hAnsi="Calibri"/>
          <w:b w:val="false"/>
          <w:i w:val="false"/>
          <w:color w:val="000000"/>
          <w:sz w:val="22"/>
        </w:rPr>
        <w:t>Código de país de residencia habitual del estudiante</w:t>
      </w:r>
    </w:p>
    <w:p>
      <w:pPr>
        <w:numPr>
          <w:ilvl w:val="0"/>
          <w:numId w:val="40"/>
        </w:numPr>
        <w:spacing w:before="0" w:after="0"/>
        <w:jc w:val="left"/>
      </w:pPr>
      <w:r>
        <w:rPr>
          <w:rFonts w:ascii="Calibri" w:hAnsi="Calibri"/>
          <w:b w:val="false"/>
          <w:i w:val="false"/>
          <w:color w:val="000000"/>
          <w:sz w:val="22"/>
        </w:rPr>
        <w:t>País de residencia habitual del estudiante</w:t>
      </w:r>
    </w:p>
    <w:p>
      <w:pPr>
        <w:numPr>
          <w:ilvl w:val="0"/>
          <w:numId w:val="40"/>
        </w:numPr>
        <w:spacing w:before="0" w:after="0"/>
        <w:jc w:val="left"/>
      </w:pPr>
      <w:r>
        <w:rPr>
          <w:rFonts w:ascii="Calibri" w:hAnsi="Calibri"/>
          <w:b w:val="false"/>
          <w:i w:val="false"/>
          <w:color w:val="000000"/>
          <w:sz w:val="22"/>
        </w:rPr>
        <w:t>Código de provincia del domicilio familiar de residencia habitual del estudiante</w:t>
      </w:r>
    </w:p>
    <w:p>
      <w:pPr>
        <w:numPr>
          <w:ilvl w:val="0"/>
          <w:numId w:val="40"/>
        </w:numPr>
        <w:spacing w:before="0" w:after="0"/>
        <w:jc w:val="left"/>
      </w:pPr>
      <w:r>
        <w:rPr>
          <w:rFonts w:ascii="Calibri" w:hAnsi="Calibri"/>
          <w:b w:val="false"/>
          <w:i w:val="false"/>
          <w:color w:val="000000"/>
          <w:sz w:val="22"/>
        </w:rPr>
        <w:t>Provincia del domicilio familiar de residencia habitual del estudiante</w:t>
      </w:r>
    </w:p>
    <w:p>
      <w:pPr>
        <w:numPr>
          <w:ilvl w:val="0"/>
          <w:numId w:val="40"/>
        </w:numPr>
        <w:spacing w:before="0" w:after="0"/>
        <w:jc w:val="left"/>
      </w:pPr>
      <w:r>
        <w:rPr>
          <w:rFonts w:ascii="Calibri" w:hAnsi="Calibri"/>
          <w:b w:val="false"/>
          <w:i w:val="false"/>
          <w:color w:val="000000"/>
          <w:sz w:val="22"/>
        </w:rPr>
        <w:t>Código del municipio del domicilio familiar de residencia habitual (MECD)</w:t>
      </w:r>
    </w:p>
    <w:p>
      <w:pPr>
        <w:numPr>
          <w:ilvl w:val="0"/>
          <w:numId w:val="40"/>
        </w:numPr>
        <w:spacing w:before="0" w:after="0"/>
        <w:jc w:val="left"/>
      </w:pPr>
      <w:r>
        <w:rPr>
          <w:rFonts w:ascii="Calibri" w:hAnsi="Calibri"/>
          <w:b w:val="false"/>
          <w:i w:val="false"/>
          <w:color w:val="000000"/>
          <w:sz w:val="22"/>
        </w:rPr>
        <w:t>Código del municipio de residencia habitual durante el curso académico del estudiante (MECD)</w:t>
      </w:r>
    </w:p>
    <w:p>
      <w:pPr>
        <w:numPr>
          <w:ilvl w:val="0"/>
          <w:numId w:val="40"/>
        </w:numPr>
        <w:spacing w:before="0" w:after="0"/>
        <w:jc w:val="left"/>
      </w:pPr>
      <w:r>
        <w:rPr>
          <w:rFonts w:ascii="Calibri" w:hAnsi="Calibri"/>
          <w:b w:val="false"/>
          <w:i w:val="false"/>
          <w:color w:val="000000"/>
          <w:sz w:val="22"/>
        </w:rPr>
        <w:t>Código postal del domicilio familiar de residencia habitual del estudiante</w:t>
      </w:r>
    </w:p>
    <w:p>
      <w:pPr>
        <w:numPr>
          <w:ilvl w:val="0"/>
          <w:numId w:val="40"/>
        </w:numPr>
        <w:spacing w:before="0" w:after="0"/>
        <w:jc w:val="left"/>
      </w:pPr>
      <w:r>
        <w:rPr>
          <w:rFonts w:ascii="Calibri" w:hAnsi="Calibri"/>
          <w:b w:val="false"/>
          <w:i w:val="false"/>
          <w:color w:val="000000"/>
          <w:sz w:val="22"/>
        </w:rPr>
        <w:t>Código postal de residencia habitual durante el curso académico del estudiante</w:t>
      </w:r>
    </w:p>
    <w:p>
      <w:pPr>
        <w:pStyle w:val="DiccionarioT3"/>
      </w:pPr>
      <w:bookmarkStart w:name="_Toc69039545" w:id="45"/>
      <w:r>
        <w:t>Dimensiones - Sexenio del profesor/a</w:t>
      </w:r>
      <w:bookmarkEnd w:id="45"/>
    </w:p>
    <w:p>
      <w:pPr>
        <w:pStyle w:val="DiccionarioT4"/>
      </w:pPr>
      <w:r>
        <w:t>Descripción</w:t>
      </w:r>
    </w:p>
    <w:p>
      <w:pPr>
        <w:spacing w:before="269" w:after="269"/>
        <w:ind w:left="0"/>
        <w:jc w:val="left"/>
      </w:pPr>
      <w:r>
        <w:rPr>
          <w:rFonts w:ascii="Calibri" w:hAnsi="Calibri"/>
          <w:b w:val="false"/>
          <w:i w:val="false"/>
          <w:color w:val="000000"/>
          <w:sz w:val="22"/>
        </w:rPr>
        <w:t>El Real Decreto 1086/1989, de 28 de agosto, sobre retribuciones del profesorado universitario, establece el reconocimiento de tramos de investigación de seis años (sexenios) a los funcionarios de carrera de Cuerpos Docentes Universitarios que presten servicio en las Universidades en régimen de dedicación a tiempo completo.</w:t>
      </w:r>
    </w:p>
    <w:p>
      <w:pPr>
        <w:pStyle w:val="DiccionarioT3"/>
      </w:pPr>
      <w:bookmarkStart w:name="_Toc69039546" w:id="46"/>
      <w:r>
        <w:t>Dimensiones - Sexenio vivo</w:t>
      </w:r>
      <w:bookmarkEnd w:id="46"/>
    </w:p>
    <w:p>
      <w:pPr>
        <w:pStyle w:val="DiccionarioT4"/>
      </w:pPr>
      <w:r>
        <w:t>Descripción</w:t>
      </w:r>
    </w:p>
    <w:p>
      <w:pPr>
        <w:spacing w:before="269" w:after="269"/>
        <w:ind w:left="0"/>
        <w:jc w:val="left"/>
      </w:pPr>
      <w:r>
        <w:rPr>
          <w:rFonts w:ascii="Calibri" w:hAnsi="Calibri"/>
          <w:b w:val="false"/>
          <w:i w:val="false"/>
          <w:color w:val="000000"/>
          <w:sz w:val="22"/>
        </w:rPr>
        <w:t>Toma los valores “Sí” o “No”. Es el obtenido en los últimos 6 años, es decir, si hace más de 6 años que consiguió el último sexenio, entonces su valor es “No”, en caso contrario será “Sí”.</w:t>
      </w:r>
    </w:p>
    <w:p>
      <w:pPr>
        <w:pStyle w:val="DiccionarioT3"/>
      </w:pPr>
      <w:bookmarkStart w:name="_Toc69039547" w:id="47"/>
      <w:r>
        <w:t>Dimensiones - Sexo</w:t>
      </w:r>
      <w:bookmarkEnd w:id="47"/>
    </w:p>
    <w:p>
      <w:pPr>
        <w:pStyle w:val="DiccionarioT4"/>
      </w:pPr>
      <w:r>
        <w:t>Descripción</w:t>
      </w:r>
    </w:p>
    <w:p>
      <w:pPr>
        <w:spacing w:before="269" w:after="269"/>
        <w:ind w:left="0"/>
        <w:jc w:val="left"/>
      </w:pPr>
      <w:r>
        <w:rPr>
          <w:rFonts w:ascii="Calibri" w:hAnsi="Calibri"/>
          <w:b w:val="false"/>
          <w:i w:val="false"/>
          <w:color w:val="000000"/>
          <w:sz w:val="22"/>
        </w:rPr>
        <w:t>Determina el sexo del alumno. Puede tomar los valores siguientes:</w:t>
      </w:r>
    </w:p>
    <w:p>
      <w:pPr>
        <w:numPr>
          <w:ilvl w:val="0"/>
          <w:numId w:val="41"/>
        </w:numPr>
        <w:spacing w:before="0" w:after="0"/>
        <w:jc w:val="left"/>
      </w:pPr>
      <w:r>
        <w:rPr>
          <w:rFonts w:ascii="Calibri" w:hAnsi="Calibri"/>
          <w:b w:val="false"/>
          <w:i w:val="false"/>
          <w:color w:val="000000"/>
          <w:sz w:val="22"/>
        </w:rPr>
        <w:t>Mujer</w:t>
      </w:r>
    </w:p>
    <w:p>
      <w:pPr>
        <w:numPr>
          <w:ilvl w:val="0"/>
          <w:numId w:val="41"/>
        </w:numPr>
        <w:spacing w:before="0" w:after="0"/>
        <w:jc w:val="left"/>
      </w:pPr>
      <w:r>
        <w:rPr>
          <w:rFonts w:ascii="Calibri" w:hAnsi="Calibri"/>
          <w:b w:val="false"/>
          <w:i w:val="false"/>
          <w:color w:val="000000"/>
          <w:sz w:val="22"/>
        </w:rPr>
        <w:t>Hombre</w:t>
      </w:r>
    </w:p>
    <w:p>
      <w:pPr>
        <w:numPr>
          <w:ilvl w:val="0"/>
          <w:numId w:val="41"/>
        </w:numPr>
        <w:spacing w:before="0" w:after="0"/>
        <w:jc w:val="left"/>
      </w:pPr>
      <w:r>
        <w:rPr>
          <w:rFonts w:ascii="Calibri" w:hAnsi="Calibri"/>
          <w:b w:val="false"/>
          <w:i w:val="false"/>
          <w:color w:val="000000"/>
          <w:sz w:val="22"/>
        </w:rPr>
        <w:t>No informado</w:t>
      </w:r>
    </w:p>
    <w:p>
      <w:pPr>
        <w:numPr>
          <w:ilvl w:val="0"/>
          <w:numId w:val="41"/>
        </w:numPr>
        <w:spacing w:before="0" w:after="0"/>
        <w:jc w:val="left"/>
      </w:pPr>
      <w:r>
        <w:rPr>
          <w:rFonts w:ascii="Calibri" w:hAnsi="Calibri"/>
          <w:b w:val="false"/>
          <w:i w:val="false"/>
          <w:color w:val="000000"/>
          <w:sz w:val="22"/>
        </w:rPr>
        <w:t>Desconocido</w:t>
      </w:r>
    </w:p>
    <w:p>
      <w:pPr>
        <w:pStyle w:val="DiccionarioT3"/>
      </w:pPr>
      <w:bookmarkStart w:name="_Toc69039548" w:id="48"/>
      <w:r>
        <w:t>Dimensiones - Sexo sentido (o género) del estudiante</w:t>
      </w:r>
      <w:bookmarkEnd w:id="48"/>
    </w:p>
    <w:p>
      <w:pPr>
        <w:pStyle w:val="DiccionarioT4"/>
      </w:pPr>
      <w:r>
        <w:t>Descripción</w:t>
      </w:r>
    </w:p>
    <w:p>
      <w:pPr>
        <w:spacing w:before="269" w:after="269"/>
        <w:ind w:left="0"/>
        <w:jc w:val="left"/>
      </w:pPr>
      <w:r>
        <w:rPr>
          <w:rFonts w:ascii="Calibri" w:hAnsi="Calibri"/>
          <w:b w:val="false"/>
          <w:i w:val="false"/>
          <w:color w:val="000000"/>
          <w:sz w:val="22"/>
        </w:rPr>
        <w:t>Sexo con el que una persona se siente identificada. Es el sexo con el que las demás personas deben identificarla y tratarla.</w:t>
      </w:r>
    </w:p>
    <w:p>
      <w:pPr>
        <w:pStyle w:val="DiccionarioT3"/>
      </w:pPr>
      <w:bookmarkStart w:name="_Toc69039549" w:id="49"/>
      <w:r>
        <w:t>Dimensiones - Subtipo de acceso (Grado/Máster)</w:t>
      </w:r>
      <w:bookmarkEnd w:id="49"/>
    </w:p>
    <w:p>
      <w:pPr>
        <w:pStyle w:val="DiccionarioT4"/>
      </w:pPr>
      <w:r>
        <w:t>Descripción</w:t>
      </w:r>
    </w:p>
    <w:p>
      <w:pPr>
        <w:spacing w:before="269" w:after="269"/>
        <w:ind w:left="0"/>
        <w:jc w:val="left"/>
      </w:pPr>
      <w:r>
        <w:rPr>
          <w:rFonts w:ascii="Calibri" w:hAnsi="Calibri"/>
          <w:b w:val="false"/>
          <w:i w:val="false"/>
          <w:color w:val="000000"/>
          <w:sz w:val="22"/>
        </w:rPr>
        <w:t>Indica la vía de acceso del alumno/a a la universidad, correspondiente a un determinado tipo de acceso.</w:t>
      </w:r>
    </w:p>
    <w:p>
      <w:pPr>
        <w:spacing w:before="269" w:after="269"/>
        <w:ind w:left="0"/>
        <w:jc w:val="left"/>
      </w:pPr>
      <w:r>
        <w:rPr>
          <w:rFonts w:ascii="Calibri" w:hAnsi="Calibri"/>
          <w:b w:val="false"/>
          <w:i w:val="false"/>
          <w:color w:val="000000"/>
          <w:sz w:val="22"/>
        </w:rPr>
        <w:t>Por ejemplo, si se selecciona el tipo de acceso = “1” – “PREINSCRIPCIÓN”, algunas de las posibles vías de acceso serán “PAU”; “Pruebas acceso universidad”; “PAU (subgrupo1) /FP (subgrupo2)”; “Extranjeros”; “Titulados Universitarios” …</w:t>
      </w:r>
    </w:p>
    <w:p>
      <w:pPr>
        <w:spacing w:before="269" w:after="269"/>
        <w:ind w:left="0"/>
        <w:jc w:val="left"/>
      </w:pPr>
      <w:r>
        <w:rPr>
          <w:rFonts w:ascii="Calibri" w:hAnsi="Calibri"/>
          <w:b w:val="false"/>
          <w:i w:val="false"/>
          <w:color w:val="000000"/>
          <w:sz w:val="22"/>
        </w:rPr>
        <w:t>Atributos relacionados:</w:t>
      </w:r>
    </w:p>
    <w:p>
      <w:pPr>
        <w:numPr>
          <w:ilvl w:val="0"/>
          <w:numId w:val="42"/>
        </w:numPr>
        <w:spacing w:before="0" w:after="0"/>
        <w:jc w:val="left"/>
      </w:pPr>
      <w:r>
        <w:rPr>
          <w:rFonts w:ascii="Calibri" w:hAnsi="Calibri"/>
          <w:b w:val="false"/>
          <w:i w:val="false"/>
          <w:color w:val="000000"/>
          <w:sz w:val="22"/>
          <w:u w:val="single"/>
        </w:rPr>
        <w:t>subtipo de acceso</w:t>
      </w:r>
    </w:p>
    <w:p>
      <w:pPr>
        <w:numPr>
          <w:ilvl w:val="0"/>
          <w:numId w:val="42"/>
        </w:numPr>
        <w:spacing w:before="0" w:after="0"/>
        <w:jc w:val="left"/>
      </w:pPr>
      <w:r>
        <w:rPr>
          <w:rFonts w:ascii="Calibri" w:hAnsi="Calibri"/>
          <w:b w:val="false"/>
          <w:i w:val="false"/>
          <w:color w:val="000000"/>
          <w:sz w:val="22"/>
          <w:u w:val="single"/>
        </w:rPr>
        <w:t>Código de grupo de la vía de acceso</w:t>
      </w:r>
    </w:p>
    <w:p>
      <w:pPr>
        <w:numPr>
          <w:ilvl w:val="0"/>
          <w:numId w:val="42"/>
        </w:numPr>
        <w:spacing w:before="0" w:after="0"/>
        <w:jc w:val="left"/>
      </w:pPr>
      <w:r>
        <w:rPr>
          <w:rFonts w:ascii="Calibri" w:hAnsi="Calibri"/>
          <w:b w:val="false"/>
          <w:i w:val="false"/>
          <w:color w:val="000000"/>
          <w:sz w:val="22"/>
          <w:u w:val="single"/>
        </w:rPr>
        <w:t>Código de subgrupo de la vía de acceso</w:t>
      </w:r>
    </w:p>
    <w:p>
      <w:pPr>
        <w:pStyle w:val="DiccionarioT3"/>
      </w:pPr>
      <w:bookmarkStart w:name="_Toc69039550" w:id="50"/>
      <w:r>
        <w:t>Dimensiones - Tiempo</w:t>
      </w:r>
      <w:bookmarkEnd w:id="50"/>
    </w:p>
    <w:p>
      <w:pPr>
        <w:pStyle w:val="DiccionarioT4"/>
      </w:pPr>
      <w:r>
        <w:t>Descripción</w:t>
      </w:r>
    </w:p>
    <w:p>
      <w:pPr>
        <w:spacing w:before="269" w:after="269"/>
        <w:ind w:left="0"/>
        <w:jc w:val="left"/>
      </w:pPr>
      <w:r>
        <w:rPr>
          <w:rFonts w:ascii="Calibri" w:hAnsi="Calibri"/>
          <w:b w:val="false"/>
          <w:i w:val="false"/>
          <w:color w:val="000000"/>
          <w:sz w:val="22"/>
        </w:rPr>
        <w:t>Esta dimensión determina el momento temporal al que hace referencia cada indicador y es imprescindible para el funcionamiento del Portal BI.</w:t>
      </w:r>
    </w:p>
    <w:p>
      <w:pPr>
        <w:spacing w:before="269" w:after="269"/>
        <w:ind w:left="0"/>
        <w:jc w:val="left"/>
      </w:pPr>
      <w:r>
        <w:rPr>
          <w:rFonts w:ascii="Calibri" w:hAnsi="Calibri"/>
          <w:b w:val="false"/>
          <w:i w:val="false"/>
          <w:color w:val="000000"/>
          <w:sz w:val="22"/>
        </w:rPr>
        <w:t>Esta dimensión permitirá que sobre cualquier evento con una fecha asociada (por ejemplo, fecha del asiento contable o fecha de matrícula de un alumno/a) se pueda realizar análisis a nivel de día, semana, mes, etc.</w:t>
      </w:r>
    </w:p>
    <w:p>
      <w:pPr>
        <w:spacing w:before="269" w:after="269"/>
        <w:ind w:left="0"/>
        <w:jc w:val="left"/>
      </w:pPr>
      <w:r>
        <w:rPr>
          <w:rFonts w:ascii="Calibri" w:hAnsi="Calibri"/>
          <w:b w:val="false"/>
          <w:i w:val="false"/>
          <w:color w:val="000000"/>
          <w:sz w:val="22"/>
        </w:rPr>
        <w:t>En algunas áreas funcionales se trabajará con el año natural, como en el área económica, y se tendrá en cuenta el período del 1 de enero al 31 de diciembre. Sin embargo, en otras áreas, como la académica, se tratará el año académico correspondiente al periodo del 01/10/N al 30/09/N+1 (o el período correspondiente en cada universidad)</w:t>
      </w:r>
    </w:p>
    <w:p>
      <w:pPr>
        <w:pStyle w:val="DiccionarioT3"/>
      </w:pPr>
      <w:bookmarkStart w:name="_Toc69039551" w:id="51"/>
      <w:r>
        <w:t>Dimensiones - Tipo de acceso (Grado/Máster)</w:t>
      </w:r>
      <w:bookmarkEnd w:id="51"/>
    </w:p>
    <w:p>
      <w:pPr>
        <w:pStyle w:val="DiccionarioT4"/>
      </w:pPr>
      <w:r>
        <w:t>Descripción</w:t>
      </w:r>
    </w:p>
    <w:p>
      <w:pPr>
        <w:spacing w:before="269" w:after="269"/>
        <w:ind w:left="0"/>
        <w:jc w:val="left"/>
      </w:pPr>
      <w:r>
        <w:rPr>
          <w:rFonts w:ascii="Calibri" w:hAnsi="Calibri"/>
          <w:b w:val="false"/>
          <w:i w:val="false"/>
          <w:color w:val="000000"/>
          <w:sz w:val="22"/>
        </w:rPr>
        <w:t>Indica el tipo de acceso a la universidad del alumno/a.</w:t>
      </w:r>
    </w:p>
    <w:p>
      <w:pPr>
        <w:spacing w:before="269" w:after="269"/>
        <w:ind w:left="0"/>
        <w:jc w:val="left"/>
      </w:pPr>
      <w:r>
        <w:rPr>
          <w:rFonts w:ascii="Calibri" w:hAnsi="Calibri"/>
          <w:b w:val="false"/>
          <w:i w:val="false"/>
          <w:color w:val="000000"/>
          <w:sz w:val="22"/>
        </w:rPr>
        <w:t>Los posibles valores que puede tomar esta dimensión son los siguientes:</w:t>
      </w:r>
    </w:p>
    <w:p>
      <w:pPr>
        <w:numPr>
          <w:ilvl w:val="0"/>
          <w:numId w:val="43"/>
        </w:numPr>
        <w:spacing w:before="0" w:after="0"/>
        <w:jc w:val="left"/>
      </w:pPr>
      <w:r>
        <w:rPr>
          <w:rFonts w:ascii="Calibri" w:hAnsi="Calibri"/>
          <w:b w:val="false"/>
          <w:i w:val="false"/>
          <w:color w:val="000000"/>
          <w:sz w:val="22"/>
        </w:rPr>
        <w:t>1 - PREINSCRIPCION</w:t>
      </w:r>
    </w:p>
    <w:p>
      <w:pPr>
        <w:numPr>
          <w:ilvl w:val="0"/>
          <w:numId w:val="43"/>
        </w:numPr>
        <w:spacing w:before="0" w:after="0"/>
        <w:jc w:val="left"/>
      </w:pPr>
      <w:r>
        <w:rPr>
          <w:rFonts w:ascii="Calibri" w:hAnsi="Calibri"/>
          <w:b w:val="false"/>
          <w:i w:val="false"/>
          <w:color w:val="000000"/>
          <w:sz w:val="22"/>
        </w:rPr>
        <w:t>2 - ACCESO A CICLOS</w:t>
      </w:r>
    </w:p>
    <w:p>
      <w:pPr>
        <w:numPr>
          <w:ilvl w:val="0"/>
          <w:numId w:val="43"/>
        </w:numPr>
        <w:spacing w:before="0" w:after="0"/>
        <w:jc w:val="left"/>
      </w:pPr>
      <w:r>
        <w:rPr>
          <w:rFonts w:ascii="Calibri" w:hAnsi="Calibri"/>
          <w:b w:val="false"/>
          <w:i w:val="false"/>
          <w:color w:val="000000"/>
          <w:sz w:val="22"/>
        </w:rPr>
        <w:t>3 - MAYORES DE 25 ANOS</w:t>
      </w:r>
    </w:p>
    <w:p>
      <w:pPr>
        <w:numPr>
          <w:ilvl w:val="0"/>
          <w:numId w:val="43"/>
        </w:numPr>
        <w:spacing w:before="0" w:after="0"/>
        <w:jc w:val="left"/>
      </w:pPr>
      <w:r>
        <w:rPr>
          <w:rFonts w:ascii="Calibri" w:hAnsi="Calibri"/>
          <w:b w:val="false"/>
          <w:i w:val="false"/>
          <w:color w:val="000000"/>
          <w:sz w:val="22"/>
        </w:rPr>
        <w:t>5 - CONVALIDACION DE ESTUDIOS EXTRANJEROS</w:t>
      </w:r>
    </w:p>
    <w:p>
      <w:pPr>
        <w:numPr>
          <w:ilvl w:val="0"/>
          <w:numId w:val="43"/>
        </w:numPr>
        <w:spacing w:before="0" w:after="0"/>
        <w:jc w:val="left"/>
      </w:pPr>
      <w:r>
        <w:rPr>
          <w:rFonts w:ascii="Calibri" w:hAnsi="Calibri"/>
          <w:b w:val="false"/>
          <w:i w:val="false"/>
          <w:color w:val="000000"/>
          <w:sz w:val="22"/>
        </w:rPr>
        <w:t>6 - PROGRAMAS INTERNACIONALES</w:t>
      </w:r>
    </w:p>
    <w:p>
      <w:pPr>
        <w:numPr>
          <w:ilvl w:val="0"/>
          <w:numId w:val="43"/>
        </w:numPr>
        <w:spacing w:before="0" w:after="0"/>
        <w:jc w:val="left"/>
      </w:pPr>
      <w:r>
        <w:rPr>
          <w:rFonts w:ascii="Calibri" w:hAnsi="Calibri"/>
          <w:b w:val="false"/>
          <w:i w:val="false"/>
          <w:color w:val="000000"/>
          <w:sz w:val="22"/>
        </w:rPr>
        <w:t>7 - CONVALIDACION DE ESPECIALIDAD</w:t>
      </w:r>
    </w:p>
    <w:p>
      <w:pPr>
        <w:numPr>
          <w:ilvl w:val="0"/>
          <w:numId w:val="43"/>
        </w:numPr>
        <w:spacing w:before="0" w:after="0"/>
        <w:jc w:val="left"/>
      </w:pPr>
      <w:r>
        <w:rPr>
          <w:rFonts w:ascii="Calibri" w:hAnsi="Calibri"/>
          <w:b w:val="false"/>
          <w:i w:val="false"/>
          <w:color w:val="000000"/>
          <w:sz w:val="22"/>
        </w:rPr>
        <w:t>8 - ESTUDIOS INTERUNIVERSITARIOS</w:t>
      </w:r>
    </w:p>
    <w:p>
      <w:pPr>
        <w:numPr>
          <w:ilvl w:val="0"/>
          <w:numId w:val="43"/>
        </w:numPr>
        <w:spacing w:before="0" w:after="0"/>
        <w:jc w:val="left"/>
      </w:pPr>
      <w:r>
        <w:rPr>
          <w:rFonts w:ascii="Calibri" w:hAnsi="Calibri"/>
          <w:b w:val="false"/>
          <w:i w:val="false"/>
          <w:color w:val="000000"/>
          <w:sz w:val="22"/>
        </w:rPr>
        <w:t>11 - Mayores de 40 años</w:t>
      </w:r>
    </w:p>
    <w:p>
      <w:pPr>
        <w:numPr>
          <w:ilvl w:val="0"/>
          <w:numId w:val="43"/>
        </w:numPr>
        <w:spacing w:before="0" w:after="0"/>
        <w:jc w:val="left"/>
      </w:pPr>
      <w:r>
        <w:rPr>
          <w:rFonts w:ascii="Calibri" w:hAnsi="Calibri"/>
          <w:b w:val="false"/>
          <w:i w:val="false"/>
          <w:color w:val="000000"/>
          <w:sz w:val="22"/>
        </w:rPr>
        <w:t>12 - Mayores de 45 años</w:t>
      </w:r>
    </w:p>
    <w:p>
      <w:pPr>
        <w:numPr>
          <w:ilvl w:val="0"/>
          <w:numId w:val="43"/>
        </w:numPr>
        <w:spacing w:before="0" w:after="0"/>
        <w:jc w:val="left"/>
      </w:pPr>
      <w:r>
        <w:rPr>
          <w:rFonts w:ascii="Calibri" w:hAnsi="Calibri"/>
          <w:b w:val="false"/>
          <w:i w:val="false"/>
          <w:color w:val="000000"/>
          <w:sz w:val="22"/>
        </w:rPr>
        <w:t>13 - Reconocimiento de estudios</w:t>
      </w:r>
    </w:p>
    <w:p>
      <w:pPr>
        <w:numPr>
          <w:ilvl w:val="0"/>
          <w:numId w:val="43"/>
        </w:numPr>
        <w:spacing w:before="0" w:after="0"/>
        <w:jc w:val="left"/>
      </w:pPr>
      <w:r>
        <w:rPr>
          <w:rFonts w:ascii="Calibri" w:hAnsi="Calibri"/>
          <w:b w:val="false"/>
          <w:i w:val="false"/>
          <w:color w:val="000000"/>
          <w:sz w:val="22"/>
        </w:rPr>
        <w:t>14 - Estudio equivalente al título de Bachiller no UE</w:t>
      </w:r>
    </w:p>
    <w:p>
      <w:pPr>
        <w:numPr>
          <w:ilvl w:val="0"/>
          <w:numId w:val="43"/>
        </w:numPr>
        <w:spacing w:before="0" w:after="0"/>
        <w:jc w:val="left"/>
      </w:pPr>
      <w:r>
        <w:rPr>
          <w:rFonts w:ascii="Calibri" w:hAnsi="Calibri"/>
          <w:b w:val="false"/>
          <w:i w:val="false"/>
          <w:color w:val="000000"/>
          <w:sz w:val="22"/>
        </w:rPr>
        <w:t>15 - Bachillerato extranjero homologado</w:t>
      </w:r>
    </w:p>
    <w:p>
      <w:pPr>
        <w:numPr>
          <w:ilvl w:val="0"/>
          <w:numId w:val="43"/>
        </w:numPr>
        <w:spacing w:before="0" w:after="0"/>
        <w:jc w:val="left"/>
      </w:pPr>
      <w:r>
        <w:rPr>
          <w:rFonts w:ascii="Calibri" w:hAnsi="Calibri"/>
          <w:b w:val="false"/>
          <w:i w:val="false"/>
          <w:color w:val="000000"/>
          <w:sz w:val="22"/>
        </w:rPr>
        <w:t>51 - Estudiantes internacionales sin PAU</w:t>
      </w:r>
    </w:p>
    <w:p>
      <w:pPr>
        <w:numPr>
          <w:ilvl w:val="0"/>
          <w:numId w:val="43"/>
        </w:numPr>
        <w:spacing w:before="0" w:after="0"/>
        <w:jc w:val="left"/>
      </w:pPr>
      <w:r>
        <w:rPr>
          <w:rFonts w:ascii="Calibri" w:hAnsi="Calibri"/>
          <w:b w:val="false"/>
          <w:i w:val="false"/>
          <w:color w:val="000000"/>
          <w:sz w:val="22"/>
        </w:rPr>
        <w:t>53 - Estudiantes bachillerato sin PAU 15-16/16-17</w:t>
      </w:r>
    </w:p>
    <w:p>
      <w:pPr>
        <w:numPr>
          <w:ilvl w:val="0"/>
          <w:numId w:val="43"/>
        </w:numPr>
        <w:spacing w:before="0" w:after="0"/>
        <w:jc w:val="left"/>
      </w:pPr>
      <w:r>
        <w:rPr>
          <w:rFonts w:ascii="Calibri" w:hAnsi="Calibri"/>
          <w:b w:val="false"/>
          <w:i w:val="false"/>
          <w:color w:val="000000"/>
          <w:sz w:val="22"/>
        </w:rPr>
        <w:t>55 - HOMOLOGACIÓN TÍTULO EXTRANJERO</w:t>
      </w:r>
    </w:p>
    <w:p>
      <w:pPr>
        <w:numPr>
          <w:ilvl w:val="0"/>
          <w:numId w:val="43"/>
        </w:numPr>
        <w:spacing w:before="0" w:after="0"/>
        <w:jc w:val="left"/>
      </w:pPr>
      <w:r>
        <w:rPr>
          <w:rFonts w:ascii="Calibri" w:hAnsi="Calibri"/>
          <w:b w:val="false"/>
          <w:i w:val="false"/>
          <w:color w:val="000000"/>
          <w:sz w:val="22"/>
        </w:rPr>
        <w:t>60 - VISITANTES</w:t>
      </w:r>
    </w:p>
    <w:p>
      <w:pPr>
        <w:pStyle w:val="DiccionarioT3"/>
      </w:pPr>
      <w:bookmarkStart w:name="_Toc69039552" w:id="52"/>
      <w:r>
        <w:t>Dimensiones - Tipo de centro SIIU</w:t>
      </w:r>
      <w:bookmarkEnd w:id="52"/>
    </w:p>
    <w:p>
      <w:pPr>
        <w:pStyle w:val="DiccionarioT4"/>
      </w:pPr>
      <w:r>
        <w:t>Descripción</w:t>
      </w:r>
    </w:p>
    <w:p>
      <w:pPr>
        <w:spacing w:before="269" w:after="269"/>
        <w:ind w:left="0"/>
        <w:jc w:val="left"/>
      </w:pPr>
      <w:r>
        <w:rPr>
          <w:rFonts w:ascii="Calibri" w:hAnsi="Calibri"/>
          <w:b w:val="false"/>
          <w:i w:val="false"/>
          <w:color w:val="000000"/>
          <w:sz w:val="22"/>
        </w:rPr>
        <w:t>Esta dimensión tiene los siguientes valores posibles:</w:t>
      </w:r>
    </w:p>
    <w:p>
      <w:pPr>
        <w:numPr>
          <w:ilvl w:val="0"/>
          <w:numId w:val="44"/>
        </w:numPr>
        <w:spacing w:before="0" w:after="0"/>
        <w:jc w:val="left"/>
      </w:pPr>
      <w:r>
        <w:rPr>
          <w:rFonts w:ascii="Calibri" w:hAnsi="Calibri"/>
          <w:b w:val="false"/>
          <w:i w:val="false"/>
          <w:color w:val="000000"/>
          <w:sz w:val="22"/>
        </w:rPr>
        <w:t>1= Centro propio</w:t>
      </w:r>
    </w:p>
    <w:p>
      <w:pPr>
        <w:numPr>
          <w:ilvl w:val="0"/>
          <w:numId w:val="44"/>
        </w:numPr>
        <w:spacing w:before="0" w:after="0"/>
        <w:jc w:val="left"/>
      </w:pPr>
      <w:r>
        <w:rPr>
          <w:rFonts w:ascii="Calibri" w:hAnsi="Calibri"/>
          <w:b w:val="false"/>
          <w:i w:val="false"/>
          <w:color w:val="000000"/>
          <w:sz w:val="22"/>
        </w:rPr>
        <w:t>2= Centro adscrito</w:t>
      </w:r>
    </w:p>
    <w:p>
      <w:pPr>
        <w:numPr>
          <w:ilvl w:val="0"/>
          <w:numId w:val="44"/>
        </w:numPr>
        <w:spacing w:before="0" w:after="0"/>
        <w:jc w:val="left"/>
      </w:pPr>
      <w:r>
        <w:rPr>
          <w:rFonts w:ascii="Calibri" w:hAnsi="Calibri"/>
          <w:b w:val="false"/>
          <w:i w:val="false"/>
          <w:color w:val="000000"/>
          <w:sz w:val="22"/>
        </w:rPr>
        <w:t>3= Centro asociado/vinculado</w:t>
      </w:r>
    </w:p>
    <w:p>
      <w:pPr>
        <w:numPr>
          <w:ilvl w:val="0"/>
          <w:numId w:val="44"/>
        </w:numPr>
        <w:spacing w:before="0" w:after="0"/>
        <w:jc w:val="left"/>
      </w:pPr>
      <w:r>
        <w:rPr>
          <w:rFonts w:ascii="Calibri" w:hAnsi="Calibri"/>
          <w:b w:val="false"/>
          <w:i w:val="false"/>
          <w:color w:val="000000"/>
          <w:sz w:val="22"/>
        </w:rPr>
        <w:t>4= Otros</w:t>
      </w:r>
    </w:p>
    <w:p>
      <w:pPr>
        <w:pStyle w:val="DiccionarioT3"/>
      </w:pPr>
      <w:bookmarkStart w:name="_Toc69039553" w:id="53"/>
      <w:r>
        <w:t>Dimensiones - Tipo de estudios</w:t>
      </w:r>
      <w:bookmarkEnd w:id="53"/>
    </w:p>
    <w:p>
      <w:pPr>
        <w:pStyle w:val="DiccionarioT4"/>
      </w:pPr>
      <w:r>
        <w:t>Descripción</w:t>
      </w:r>
    </w:p>
    <w:p>
      <w:pPr>
        <w:spacing w:before="269" w:after="269"/>
        <w:ind w:left="0"/>
        <w:jc w:val="left"/>
      </w:pPr>
      <w:r>
        <w:rPr>
          <w:rFonts w:ascii="Calibri" w:hAnsi="Calibri"/>
          <w:b w:val="false"/>
          <w:i w:val="false"/>
          <w:color w:val="000000"/>
          <w:sz w:val="22"/>
        </w:rPr>
        <w:t>Indica el tipo de estudio asociado al plan de estudios.</w:t>
      </w:r>
    </w:p>
    <w:p>
      <w:pPr>
        <w:spacing w:before="269" w:after="269"/>
        <w:ind w:left="0"/>
        <w:jc w:val="left"/>
      </w:pPr>
      <w:r>
        <w:rPr>
          <w:rFonts w:ascii="Calibri" w:hAnsi="Calibri"/>
          <w:b w:val="false"/>
          <w:i w:val="false"/>
          <w:color w:val="000000"/>
          <w:sz w:val="22"/>
        </w:rPr>
        <w:t>Los valores posibles pueden ser:</w:t>
      </w:r>
    </w:p>
    <w:p>
      <w:pPr>
        <w:numPr>
          <w:ilvl w:val="0"/>
          <w:numId w:val="45"/>
        </w:numPr>
        <w:spacing w:before="0" w:after="0"/>
        <w:jc w:val="left"/>
      </w:pPr>
      <w:r>
        <w:rPr>
          <w:rFonts w:ascii="Calibri" w:hAnsi="Calibri"/>
          <w:b w:val="false"/>
          <w:i w:val="false"/>
          <w:color w:val="000000"/>
          <w:sz w:val="22"/>
        </w:rPr>
        <w:t>Grado</w:t>
      </w:r>
    </w:p>
    <w:p>
      <w:pPr>
        <w:numPr>
          <w:ilvl w:val="0"/>
          <w:numId w:val="45"/>
        </w:numPr>
        <w:spacing w:before="0" w:after="0"/>
        <w:jc w:val="left"/>
      </w:pPr>
      <w:r>
        <w:rPr>
          <w:rFonts w:ascii="Calibri" w:hAnsi="Calibri"/>
          <w:b w:val="false"/>
          <w:i w:val="false"/>
          <w:color w:val="000000"/>
          <w:sz w:val="22"/>
        </w:rPr>
        <w:t>1º y 2º Ciclo</w:t>
      </w:r>
    </w:p>
    <w:p>
      <w:pPr>
        <w:numPr>
          <w:ilvl w:val="0"/>
          <w:numId w:val="45"/>
        </w:numPr>
        <w:spacing w:before="0" w:after="0"/>
        <w:jc w:val="left"/>
      </w:pPr>
      <w:r>
        <w:rPr>
          <w:rFonts w:ascii="Calibri" w:hAnsi="Calibri"/>
          <w:b w:val="false"/>
          <w:i w:val="false"/>
          <w:color w:val="000000"/>
          <w:sz w:val="22"/>
        </w:rPr>
        <w:t>Primer ciclo</w:t>
      </w:r>
    </w:p>
    <w:p>
      <w:pPr>
        <w:numPr>
          <w:ilvl w:val="0"/>
          <w:numId w:val="45"/>
        </w:numPr>
        <w:spacing w:before="0" w:after="0"/>
        <w:jc w:val="left"/>
      </w:pPr>
      <w:r>
        <w:rPr>
          <w:rFonts w:ascii="Calibri" w:hAnsi="Calibri"/>
          <w:b w:val="false"/>
          <w:i w:val="false"/>
          <w:color w:val="000000"/>
          <w:sz w:val="22"/>
        </w:rPr>
        <w:t>Máster</w:t>
      </w:r>
    </w:p>
    <w:p>
      <w:pPr>
        <w:numPr>
          <w:ilvl w:val="0"/>
          <w:numId w:val="45"/>
        </w:numPr>
        <w:spacing w:before="0" w:after="0"/>
        <w:jc w:val="left"/>
      </w:pPr>
      <w:r>
        <w:rPr>
          <w:rFonts w:ascii="Calibri" w:hAnsi="Calibri"/>
          <w:b w:val="false"/>
          <w:i w:val="false"/>
          <w:color w:val="000000"/>
          <w:sz w:val="22"/>
        </w:rPr>
        <w:t>Doctorado</w:t>
      </w:r>
    </w:p>
    <w:p>
      <w:pPr>
        <w:numPr>
          <w:ilvl w:val="0"/>
          <w:numId w:val="45"/>
        </w:numPr>
        <w:spacing w:before="0" w:after="0"/>
        <w:jc w:val="left"/>
      </w:pPr>
      <w:r>
        <w:rPr>
          <w:rFonts w:ascii="Calibri" w:hAnsi="Calibri"/>
          <w:b w:val="false"/>
          <w:i w:val="false"/>
          <w:color w:val="000000"/>
          <w:sz w:val="22"/>
        </w:rPr>
        <w:t>Tercer ciclo</w:t>
      </w:r>
    </w:p>
    <w:p>
      <w:pPr>
        <w:numPr>
          <w:ilvl w:val="0"/>
          <w:numId w:val="45"/>
        </w:numPr>
        <w:spacing w:before="0" w:after="0"/>
        <w:jc w:val="left"/>
      </w:pPr>
      <w:r>
        <w:rPr>
          <w:rFonts w:ascii="Calibri" w:hAnsi="Calibri"/>
          <w:b w:val="false"/>
          <w:i w:val="false"/>
          <w:color w:val="000000"/>
          <w:sz w:val="22"/>
        </w:rPr>
        <w:t>Estudios Propios</w:t>
      </w:r>
    </w:p>
    <w:p>
      <w:pPr>
        <w:numPr>
          <w:ilvl w:val="0"/>
          <w:numId w:val="45"/>
        </w:numPr>
        <w:spacing w:before="0" w:after="0"/>
        <w:jc w:val="left"/>
      </w:pPr>
      <w:r>
        <w:rPr>
          <w:rFonts w:ascii="Calibri" w:hAnsi="Calibri"/>
          <w:b w:val="false"/>
          <w:i w:val="false"/>
          <w:color w:val="000000"/>
          <w:sz w:val="22"/>
        </w:rPr>
        <w:t>Formación Continua</w:t>
      </w:r>
    </w:p>
    <w:p>
      <w:pPr>
        <w:numPr>
          <w:ilvl w:val="0"/>
          <w:numId w:val="45"/>
        </w:numPr>
        <w:spacing w:before="0" w:after="0"/>
        <w:jc w:val="left"/>
      </w:pPr>
      <w:r>
        <w:rPr>
          <w:rFonts w:ascii="Calibri" w:hAnsi="Calibri"/>
          <w:b w:val="false"/>
          <w:i w:val="false"/>
          <w:color w:val="000000"/>
          <w:sz w:val="22"/>
        </w:rPr>
        <w:t>Homologación</w:t>
      </w:r>
    </w:p>
    <w:p>
      <w:pPr>
        <w:spacing w:before="269" w:after="269"/>
        <w:ind w:left="0"/>
        <w:jc w:val="left"/>
      </w:pPr>
      <w:r>
        <w:rPr>
          <w:rFonts w:ascii="Calibri" w:hAnsi="Calibri"/>
          <w:b w:val="false"/>
          <w:i w:val="false"/>
          <w:color w:val="000000"/>
          <w:sz w:val="22"/>
        </w:rPr>
        <w:t>Atributos relacionados:</w:t>
      </w:r>
    </w:p>
    <w:p>
      <w:pPr>
        <w:numPr>
          <w:ilvl w:val="0"/>
          <w:numId w:val="46"/>
        </w:numPr>
        <w:spacing w:before="0" w:after="0"/>
        <w:jc w:val="left"/>
      </w:pPr>
      <w:r>
        <w:rPr>
          <w:rFonts w:ascii="Calibri" w:hAnsi="Calibri"/>
          <w:b w:val="false"/>
          <w:i w:val="false"/>
          <w:color w:val="000000"/>
          <w:sz w:val="22"/>
          <w:u w:val="single"/>
        </w:rPr>
        <w:t>Tipo estudio (plan del alumno):</w:t>
      </w:r>
      <w:r>
        <w:rPr>
          <w:rFonts w:ascii="Calibri" w:hAnsi="Calibri"/>
          <w:b w:val="false"/>
          <w:i w:val="false"/>
          <w:color w:val="000000"/>
          <w:sz w:val="22"/>
        </w:rPr>
        <w:t xml:space="preserve"> tipo de estudio asociado al plan de estudios del alumno.</w:t>
      </w:r>
    </w:p>
    <w:p>
      <w:pPr>
        <w:numPr>
          <w:ilvl w:val="0"/>
          <w:numId w:val="46"/>
        </w:numPr>
        <w:spacing w:before="0" w:after="0"/>
        <w:jc w:val="left"/>
      </w:pPr>
      <w:r>
        <w:rPr>
          <w:rFonts w:ascii="Calibri" w:hAnsi="Calibri"/>
          <w:b w:val="false"/>
          <w:i w:val="false"/>
          <w:color w:val="000000"/>
          <w:sz w:val="22"/>
          <w:u w:val="single"/>
        </w:rPr>
        <w:t>Tipo de estudio (plan de la asignatura):</w:t>
      </w:r>
      <w:r>
        <w:rPr>
          <w:rFonts w:ascii="Calibri" w:hAnsi="Calibri"/>
          <w:b w:val="false"/>
          <w:i w:val="false"/>
          <w:color w:val="000000"/>
          <w:sz w:val="22"/>
        </w:rPr>
        <w:t xml:space="preserve"> tipo de estudio asociado al plan de estudios de la asignatura.</w:t>
      </w:r>
    </w:p>
    <w:p>
      <w:pPr>
        <w:pStyle w:val="DiccionarioT3"/>
      </w:pPr>
      <w:bookmarkStart w:name="_Toc69039554" w:id="54"/>
      <w:r>
        <w:t>Dimensiones - Titulación</w:t>
      </w:r>
      <w:bookmarkEnd w:id="54"/>
    </w:p>
    <w:p>
      <w:pPr>
        <w:pStyle w:val="DiccionarioT4"/>
      </w:pPr>
      <w:r>
        <w:t>Descripción</w:t>
      </w:r>
    </w:p>
    <w:p>
      <w:pPr>
        <w:spacing w:before="269" w:after="269"/>
        <w:ind w:left="0"/>
        <w:jc w:val="left"/>
      </w:pPr>
      <w:r>
        <w:rPr>
          <w:rFonts w:ascii="Calibri" w:hAnsi="Calibri"/>
          <w:b w:val="false"/>
          <w:i w:val="false"/>
          <w:color w:val="000000"/>
          <w:sz w:val="22"/>
        </w:rPr>
        <w:t>Títulos que tienen carácter oficial y de validez en todo el Estado en los términos previstos por el artículo 35 de la Ley Orgánica de Universidades (LOU).</w:t>
      </w:r>
    </w:p>
    <w:p>
      <w:pPr>
        <w:spacing w:before="269" w:after="269"/>
        <w:ind w:left="0"/>
        <w:jc w:val="left"/>
      </w:pPr>
      <w:r>
        <w:rPr>
          <w:rFonts w:ascii="Calibri" w:hAnsi="Calibri"/>
          <w:b w:val="false"/>
          <w:i w:val="false"/>
          <w:color w:val="000000"/>
          <w:sz w:val="22"/>
        </w:rPr>
        <w:t>Atributos relacionados:</w:t>
      </w:r>
    </w:p>
    <w:p>
      <w:pPr>
        <w:numPr>
          <w:ilvl w:val="0"/>
          <w:numId w:val="47"/>
        </w:numPr>
        <w:spacing w:before="0" w:after="0"/>
        <w:jc w:val="left"/>
      </w:pPr>
      <w:r>
        <w:rPr>
          <w:rFonts w:ascii="Calibri" w:hAnsi="Calibri"/>
          <w:b w:val="false"/>
          <w:i w:val="false"/>
          <w:color w:val="000000"/>
          <w:sz w:val="22"/>
        </w:rPr>
        <w:t>Código de titulación interno</w:t>
      </w:r>
    </w:p>
    <w:p>
      <w:pPr>
        <w:numPr>
          <w:ilvl w:val="0"/>
          <w:numId w:val="47"/>
        </w:numPr>
        <w:spacing w:before="0" w:after="0"/>
        <w:jc w:val="left"/>
      </w:pPr>
      <w:r>
        <w:rPr>
          <w:rFonts w:ascii="Calibri" w:hAnsi="Calibri"/>
          <w:b w:val="false"/>
          <w:i w:val="false"/>
          <w:color w:val="000000"/>
          <w:sz w:val="22"/>
        </w:rPr>
        <w:t>Código título MECD</w:t>
      </w:r>
    </w:p>
    <w:p>
      <w:pPr>
        <w:numPr>
          <w:ilvl w:val="0"/>
          <w:numId w:val="47"/>
        </w:numPr>
        <w:spacing w:before="0" w:after="0"/>
        <w:jc w:val="left"/>
      </w:pPr>
      <w:r>
        <w:rPr>
          <w:rFonts w:ascii="Calibri" w:hAnsi="Calibri"/>
          <w:b w:val="false"/>
          <w:i w:val="false"/>
          <w:color w:val="000000"/>
          <w:sz w:val="22"/>
        </w:rPr>
        <w:t>Nombre Titulación MECD</w:t>
      </w:r>
    </w:p>
    <w:p>
      <w:pPr>
        <w:numPr>
          <w:ilvl w:val="0"/>
          <w:numId w:val="47"/>
        </w:numPr>
        <w:spacing w:before="0" w:after="0"/>
        <w:jc w:val="left"/>
      </w:pPr>
      <w:r>
        <w:rPr>
          <w:rFonts w:ascii="Calibri" w:hAnsi="Calibri"/>
          <w:b w:val="false"/>
          <w:i w:val="false"/>
          <w:color w:val="000000"/>
          <w:sz w:val="22"/>
        </w:rPr>
        <w:t>Duración teórica de los estudios</w:t>
      </w:r>
    </w:p>
    <w:p>
      <w:pPr>
        <w:pStyle w:val="DiccionarioT3"/>
      </w:pPr>
      <w:bookmarkStart w:name="_Toc69039555" w:id="55"/>
      <w:r>
        <w:t>Indicador -  Nº de Egresados Mujeres</w:t>
      </w:r>
      <w:bookmarkEnd w:id="55"/>
    </w:p>
    <w:p>
      <w:pPr>
        <w:pStyle w:val="DiccionarioT4"/>
      </w:pPr>
      <w:r>
        <w:t>Descripción</w:t>
      </w:r>
    </w:p>
    <w:p>
      <w:pPr>
        <w:spacing w:before="269" w:after="269"/>
        <w:ind w:left="0"/>
        <w:jc w:val="left"/>
      </w:pPr>
      <w:r>
        <w:rPr>
          <w:rFonts w:ascii="Calibri" w:hAnsi="Calibri"/>
          <w:b w:val="false"/>
          <w:i w:val="false"/>
          <w:color w:val="000000"/>
          <w:sz w:val="22"/>
        </w:rPr>
        <w:t>Número de mujeres egresadas</w:t>
      </w:r>
    </w:p>
    <w:p>
      <w:pPr>
        <w:pStyle w:val="DiccionarioT4"/>
      </w:pPr>
      <w:r>
        <w:t>Forma de cálculo</w:t>
      </w:r>
    </w:p>
    <w:p>
      <w:pPr>
        <w:numPr>
          <w:ilvl w:val="0"/>
          <w:numId w:val="48"/>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48"/>
        </w:numPr>
        <w:spacing w:before="0" w:after="0"/>
        <w:jc w:val="left"/>
      </w:pPr>
      <w:r>
        <w:rPr>
          <w:rFonts w:ascii="Calibri" w:hAnsi="Calibri"/>
          <w:b/>
          <w:i w:val="false"/>
          <w:color w:val="000000"/>
          <w:sz w:val="22"/>
        </w:rPr>
        <w:t xml:space="preserve">Fórmula de cálculo: </w:t>
      </w:r>
      <w:r>
        <w:rPr>
          <w:rFonts w:ascii="Calibri" w:hAnsi="Calibri"/>
          <w:b w:val="false"/>
          <w:i w:val="false"/>
          <w:color w:val="000000"/>
          <w:sz w:val="22"/>
        </w:rPr>
        <w:t>Conteo del número de estudiantes que cumplan los siguientes criterios:</w:t>
      </w:r>
    </w:p>
    <w:p>
      <w:pPr>
        <w:numPr>
          <w:ilvl w:val="1"/>
          <w:numId w:val="48"/>
        </w:numPr>
        <w:spacing w:before="0" w:after="0"/>
        <w:jc w:val="left"/>
      </w:pPr>
      <w:r>
        <w:rPr>
          <w:rFonts w:ascii="Calibri" w:hAnsi="Calibri"/>
          <w:b w:val="false"/>
          <w:i w:val="false"/>
          <w:color w:val="000000"/>
          <w:sz w:val="22"/>
        </w:rPr>
        <w:t>Tipo de estudio = Grado, Máster.</w:t>
      </w:r>
    </w:p>
    <w:p>
      <w:pPr>
        <w:numPr>
          <w:ilvl w:val="1"/>
          <w:numId w:val="48"/>
        </w:numPr>
        <w:spacing w:before="0" w:after="0"/>
        <w:jc w:val="left"/>
      </w:pPr>
      <w:r>
        <w:rPr>
          <w:rFonts w:ascii="Calibri" w:hAnsi="Calibri"/>
          <w:b w:val="false"/>
          <w:i w:val="false"/>
          <w:color w:val="000000"/>
          <w:sz w:val="22"/>
        </w:rPr>
        <w:t>Sexo = “M”</w:t>
      </w:r>
    </w:p>
    <w:p>
      <w:pPr>
        <w:numPr>
          <w:ilvl w:val="1"/>
          <w:numId w:val="48"/>
        </w:numPr>
        <w:spacing w:before="0" w:after="0"/>
        <w:jc w:val="left"/>
      </w:pPr>
      <w:r>
        <w:rPr>
          <w:rFonts w:ascii="Calibri" w:hAnsi="Calibri"/>
          <w:b w:val="false"/>
          <w:i w:val="false"/>
          <w:color w:val="000000"/>
          <w:sz w:val="22"/>
        </w:rPr>
        <w:t>Población de referencia = </w:t>
      </w:r>
      <w:hyperlink r:id="rId16">
        <w:r>
          <w:rPr>
            <w:rFonts w:ascii="Calibri" w:hAnsi="Calibri"/>
            <w:b w:val="false"/>
            <w:i w:val="false"/>
            <w:color w:val="0000ff"/>
            <w:sz w:val="22"/>
            <w:u w:val="single"/>
          </w:rPr>
          <w:t>Población Total</w:t>
        </w:r>
      </w:hyperlink>
    </w:p>
    <w:p>
      <w:pPr>
        <w:numPr>
          <w:ilvl w:val="0"/>
          <w:numId w:val="49"/>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3"/>
      </w:pPr>
      <w:bookmarkStart w:name="_Toc69039556" w:id="56"/>
      <w:r>
        <w:t>Indicador -  Nº de Mujeres NI</w:t>
      </w:r>
      <w:bookmarkEnd w:id="56"/>
    </w:p>
    <w:p>
      <w:pPr>
        <w:pStyle w:val="DiccionarioT4"/>
      </w:pPr>
      <w:r>
        <w:t>Descripción</w:t>
      </w:r>
    </w:p>
    <w:p>
      <w:pPr>
        <w:spacing w:before="269" w:after="269"/>
        <w:ind w:left="0"/>
        <w:jc w:val="left"/>
      </w:pPr>
      <w:r>
        <w:rPr>
          <w:rFonts w:ascii="Calibri" w:hAnsi="Calibri"/>
          <w:b w:val="false"/>
          <w:i w:val="false"/>
          <w:color w:val="000000"/>
          <w:sz w:val="22"/>
        </w:rPr>
        <w:t>Número de mujeres matriculadas de nuevo ingreso</w:t>
      </w:r>
    </w:p>
    <w:p>
      <w:pPr>
        <w:pStyle w:val="DiccionarioT4"/>
      </w:pPr>
      <w:r>
        <w:t>Forma de cálculo</w:t>
      </w:r>
    </w:p>
    <w:p>
      <w:pPr>
        <w:numPr>
          <w:ilvl w:val="0"/>
          <w:numId w:val="50"/>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50"/>
        </w:numPr>
        <w:spacing w:before="0" w:after="0"/>
        <w:jc w:val="left"/>
      </w:pPr>
      <w:r>
        <w:rPr>
          <w:rFonts w:ascii="Calibri" w:hAnsi="Calibri"/>
          <w:b/>
          <w:i w:val="false"/>
          <w:color w:val="000000"/>
          <w:sz w:val="22"/>
        </w:rPr>
        <w:t>Fórmula de cálculo: </w:t>
      </w:r>
      <w:r>
        <w:rPr>
          <w:rFonts w:ascii="Calibri" w:hAnsi="Calibri"/>
          <w:b w:val="false"/>
          <w:i w:val="false"/>
          <w:color w:val="000000"/>
          <w:sz w:val="22"/>
        </w:rPr>
        <w:t>Cuenta de estudiantes que están matriculados en la titulación que cumplan los siguientes criterios en el período de estudio:</w:t>
      </w:r>
    </w:p>
    <w:p>
      <w:pPr>
        <w:numPr>
          <w:ilvl w:val="1"/>
          <w:numId w:val="50"/>
        </w:numPr>
        <w:spacing w:before="0" w:after="0"/>
        <w:jc w:val="left"/>
      </w:pPr>
      <w:r>
        <w:rPr>
          <w:rFonts w:ascii="Calibri" w:hAnsi="Calibri"/>
          <w:b w:val="false"/>
          <w:i w:val="false"/>
          <w:color w:val="000000"/>
          <w:sz w:val="22"/>
        </w:rPr>
        <w:t>Tipo de estudio = Grado, Máster</w:t>
      </w:r>
    </w:p>
    <w:p>
      <w:pPr>
        <w:numPr>
          <w:ilvl w:val="1"/>
          <w:numId w:val="50"/>
        </w:numPr>
        <w:spacing w:before="0" w:after="0"/>
        <w:jc w:val="left"/>
      </w:pPr>
      <w:r>
        <w:rPr>
          <w:rFonts w:ascii="Calibri" w:hAnsi="Calibri"/>
          <w:b w:val="false"/>
          <w:i w:val="false"/>
          <w:color w:val="000000"/>
          <w:sz w:val="22"/>
        </w:rPr>
        <w:t>Que el año de primera matrícula en la titulación sea el mismo que el año académico de referencia.</w:t>
      </w:r>
    </w:p>
    <w:p>
      <w:pPr>
        <w:numPr>
          <w:ilvl w:val="1"/>
          <w:numId w:val="50"/>
        </w:numPr>
        <w:spacing w:before="0" w:after="0"/>
        <w:jc w:val="left"/>
      </w:pPr>
      <w:r>
        <w:rPr>
          <w:rFonts w:ascii="Calibri" w:hAnsi="Calibri"/>
          <w:b w:val="false"/>
          <w:i w:val="false"/>
          <w:color w:val="000000"/>
          <w:sz w:val="22"/>
        </w:rPr>
        <w:t>Sexo = “M”</w:t>
      </w:r>
    </w:p>
    <w:p>
      <w:pPr>
        <w:numPr>
          <w:ilvl w:val="1"/>
          <w:numId w:val="50"/>
        </w:numPr>
        <w:spacing w:before="0" w:after="0"/>
        <w:jc w:val="left"/>
      </w:pPr>
      <w:r>
        <w:rPr>
          <w:rFonts w:ascii="Calibri" w:hAnsi="Calibri"/>
          <w:b w:val="false"/>
          <w:i w:val="false"/>
          <w:color w:val="000000"/>
          <w:sz w:val="22"/>
        </w:rPr>
        <w:t>Población de referencia:</w:t>
      </w:r>
      <w:r>
        <w:rPr>
          <w:rFonts w:ascii="Calibri" w:hAnsi="Calibri"/>
          <w:b/>
          <w:i w:val="false"/>
          <w:color w:val="000000"/>
          <w:sz w:val="22"/>
        </w:rPr>
        <w:t> </w:t>
      </w:r>
      <w:hyperlink r:id="rId17">
        <w:r>
          <w:rPr>
            <w:rFonts w:ascii="Calibri" w:hAnsi="Calibri"/>
            <w:b/>
            <w:i w:val="false"/>
            <w:color w:val="0000ff"/>
            <w:sz w:val="22"/>
            <w:u w:val="single"/>
          </w:rPr>
          <w:t>Población Total</w:t>
        </w:r>
      </w:hyperlink>
    </w:p>
    <w:p>
      <w:pPr>
        <w:numPr>
          <w:ilvl w:val="0"/>
          <w:numId w:val="51"/>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3"/>
      </w:pPr>
      <w:bookmarkStart w:name="_Toc69039557" w:id="57"/>
      <w:r>
        <w:t>Indicador - Calificaciones en asignaturas</w:t>
      </w:r>
      <w:bookmarkEnd w:id="57"/>
    </w:p>
    <w:p>
      <w:pPr>
        <w:pStyle w:val="DiccionarioT4"/>
      </w:pPr>
      <w:r>
        <w:t>Descripción</w:t>
      </w:r>
    </w:p>
    <w:p>
      <w:pPr>
        <w:spacing w:before="269" w:after="269"/>
        <w:ind w:left="0"/>
        <w:jc w:val="left"/>
      </w:pPr>
      <w:r>
        <w:rPr>
          <w:rFonts w:ascii="Calibri" w:hAnsi="Calibri"/>
          <w:b w:val="false"/>
          <w:i w:val="false"/>
          <w:color w:val="000000"/>
          <w:sz w:val="22"/>
        </w:rPr>
        <w:t>Recuento de las calificaciones cualitativas (“Aprobado”, “Notable”, “Sobresaliente”, “Matrícula de Honor”, “Aprobado por compensación”, “Apto”) obtenidas por los estudiantes en las asignaturas de Grado y Máster.</w:t>
      </w:r>
    </w:p>
    <w:p>
      <w:pPr>
        <w:pStyle w:val="DiccionarioT4"/>
      </w:pPr>
      <w:r>
        <w:t>Forma de cálculo</w:t>
      </w:r>
    </w:p>
    <w:p>
      <w:pPr>
        <w:numPr>
          <w:ilvl w:val="0"/>
          <w:numId w:val="52"/>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52"/>
        </w:numPr>
        <w:spacing w:before="0" w:after="0"/>
        <w:jc w:val="left"/>
      </w:pPr>
      <w:r>
        <w:rPr>
          <w:rFonts w:ascii="Calibri" w:hAnsi="Calibri"/>
          <w:b/>
          <w:i w:val="false"/>
          <w:color w:val="000000"/>
          <w:sz w:val="22"/>
        </w:rPr>
        <w:t>Fórmula de cálculo: </w:t>
      </w:r>
      <w:r>
        <w:rPr>
          <w:rFonts w:ascii="Calibri" w:hAnsi="Calibri"/>
          <w:b w:val="false"/>
          <w:i w:val="false"/>
          <w:color w:val="000000"/>
          <w:sz w:val="22"/>
        </w:rPr>
        <w:t>Recuento de las calificaciones cualitativas (“Aprobado”, “Notable”, “Sobresaliente”, “Matrícula de Honor”, “Aprobado por compensación”, “Apto”) obtenidas por los estudiantes en las asignaturas de Grado y Máster.</w:t>
      </w:r>
    </w:p>
    <w:p>
      <w:pPr>
        <w:numPr>
          <w:ilvl w:val="0"/>
          <w:numId w:val="52"/>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 </w:t>
      </w:r>
    </w:p>
    <w:p>
      <w:pPr>
        <w:pStyle w:val="DiccionarioT3"/>
      </w:pPr>
      <w:bookmarkStart w:name="_Toc69039558" w:id="58"/>
      <w:r>
        <w:t>Indicador - Cobertura de plazas ofertadas para grado</w:t>
      </w:r>
      <w:bookmarkEnd w:id="58"/>
    </w:p>
    <w:p>
      <w:pPr>
        <w:pStyle w:val="DiccionarioT4"/>
      </w:pPr>
      <w:r>
        <w:t>Descripción</w:t>
      </w:r>
    </w:p>
    <w:p>
      <w:pPr>
        <w:spacing w:before="269" w:after="269"/>
        <w:ind w:left="0"/>
        <w:jc w:val="left"/>
      </w:pPr>
      <w:r>
        <w:rPr>
          <w:rFonts w:ascii="Calibri" w:hAnsi="Calibri"/>
          <w:b w:val="false"/>
          <w:i w:val="false"/>
          <w:color w:val="000000"/>
          <w:sz w:val="22"/>
        </w:rPr>
        <w:t>Número de estudiantes de nuevo ingreso por preinscripción en la titulación de grado en el curso académico de referencia con respecto al número de plazas ofertadas en el grado en el curso académico de referencia.</w:t>
      </w:r>
    </w:p>
    <w:p>
      <w:pPr>
        <w:pStyle w:val="DiccionarioT4"/>
      </w:pPr>
      <w:r>
        <w:t>Forma de cálculo</w:t>
      </w:r>
    </w:p>
    <w:p>
      <w:pPr>
        <w:numPr>
          <w:ilvl w:val="0"/>
          <w:numId w:val="53"/>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53"/>
        </w:numPr>
        <w:spacing w:before="0" w:after="0"/>
        <w:jc w:val="left"/>
      </w:pPr>
      <w:r>
        <w:rPr>
          <w:rFonts w:ascii="Calibri" w:hAnsi="Calibri"/>
          <w:b/>
          <w:i w:val="false"/>
          <w:color w:val="000000"/>
          <w:sz w:val="22"/>
        </w:rPr>
        <w:t>Fórmula de cálculo: </w:t>
      </w:r>
    </w:p>
    <w:p>
      <w:pPr>
        <w:numPr>
          <w:ilvl w:val="1"/>
          <w:numId w:val="53"/>
        </w:numPr>
        <w:spacing w:before="0" w:after="0"/>
        <w:jc w:val="left"/>
      </w:pPr>
      <w:r>
        <w:rPr>
          <w:rFonts w:ascii="Calibri" w:hAnsi="Calibri"/>
          <w:b w:val="false"/>
          <w:i w:val="false"/>
          <w:color w:val="000000"/>
          <w:sz w:val="22"/>
          <w:u w:val="single"/>
        </w:rPr>
        <w:t>Numerador</w:t>
      </w:r>
      <w:r>
        <w:rPr>
          <w:rFonts w:ascii="Calibri" w:hAnsi="Calibri"/>
          <w:b w:val="false"/>
          <w:i w:val="false"/>
          <w:color w:val="000000"/>
          <w:sz w:val="22"/>
        </w:rPr>
        <w:t>: </w:t>
      </w:r>
      <w:hyperlink r:id="rId18">
        <w:r>
          <w:rPr>
            <w:rFonts w:ascii="Calibri" w:hAnsi="Calibri"/>
            <w:b w:val="false"/>
            <w:i w:val="false"/>
            <w:color w:val="0000ff"/>
            <w:sz w:val="22"/>
            <w:u w:val="single"/>
          </w:rPr>
          <w:t>Nº de estudiantes de nuevo ingreso por Preinscripción (Grado)</w:t>
        </w:r>
      </w:hyperlink>
    </w:p>
    <w:p>
      <w:pPr>
        <w:numPr>
          <w:ilvl w:val="1"/>
          <w:numId w:val="53"/>
        </w:numPr>
        <w:spacing w:before="0" w:after="0"/>
        <w:jc w:val="left"/>
      </w:pPr>
      <w:r>
        <w:rPr>
          <w:rFonts w:ascii="Calibri" w:hAnsi="Calibri"/>
          <w:b w:val="false"/>
          <w:i w:val="false"/>
          <w:color w:val="000000"/>
          <w:sz w:val="22"/>
          <w:u w:val="single"/>
        </w:rPr>
        <w:t>Denominador</w:t>
      </w:r>
      <w:r>
        <w:rPr>
          <w:rFonts w:ascii="Calibri" w:hAnsi="Calibri"/>
          <w:b w:val="false"/>
          <w:i w:val="false"/>
          <w:color w:val="000000"/>
          <w:sz w:val="22"/>
        </w:rPr>
        <w:t>: </w:t>
      </w:r>
      <w:hyperlink r:id="rId19">
        <w:r>
          <w:rPr>
            <w:rFonts w:ascii="Calibri" w:hAnsi="Calibri"/>
            <w:b w:val="false"/>
            <w:i w:val="false"/>
            <w:color w:val="0000ff"/>
            <w:sz w:val="22"/>
            <w:u w:val="single"/>
          </w:rPr>
          <w:t>Nº total de plazas ofertadas (Grado)</w:t>
        </w:r>
      </w:hyperlink>
    </w:p>
    <w:p>
      <w:pPr>
        <w:numPr>
          <w:ilvl w:val="0"/>
          <w:numId w:val="54"/>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3"/>
      </w:pPr>
      <w:bookmarkStart w:name="_Toc69039559" w:id="59"/>
      <w:r>
        <w:t>Indicador - Cobertura de plazas ofertadas para máster</w:t>
      </w:r>
      <w:bookmarkEnd w:id="59"/>
    </w:p>
    <w:p>
      <w:pPr>
        <w:pStyle w:val="DiccionarioT4"/>
      </w:pPr>
      <w:r>
        <w:t>Descripción</w:t>
      </w:r>
    </w:p>
    <w:p>
      <w:pPr>
        <w:spacing w:before="269" w:after="269"/>
        <w:ind w:left="0"/>
        <w:jc w:val="left"/>
      </w:pPr>
      <w:r>
        <w:rPr>
          <w:rFonts w:ascii="Calibri" w:hAnsi="Calibri"/>
          <w:b w:val="false"/>
          <w:i w:val="false"/>
          <w:color w:val="000000"/>
          <w:sz w:val="22"/>
        </w:rPr>
        <w:t>Número de estudiantes de nuevo ingreso en la titulación de máster en el curso académico de referencia con respecto al número de plazas ofertadas en el máster en el curso académico de referencia.</w:t>
      </w:r>
    </w:p>
    <w:p>
      <w:pPr>
        <w:pStyle w:val="DiccionarioT4"/>
      </w:pPr>
      <w:r>
        <w:t>Forma de cálculo</w:t>
      </w:r>
    </w:p>
    <w:p>
      <w:pPr>
        <w:numPr>
          <w:ilvl w:val="0"/>
          <w:numId w:val="55"/>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55"/>
        </w:numPr>
        <w:spacing w:before="0" w:after="0"/>
        <w:jc w:val="left"/>
      </w:pPr>
      <w:r>
        <w:rPr>
          <w:rFonts w:ascii="Calibri" w:hAnsi="Calibri"/>
          <w:b/>
          <w:i w:val="false"/>
          <w:color w:val="000000"/>
          <w:sz w:val="22"/>
        </w:rPr>
        <w:t>Fórmula de cálculo: </w:t>
      </w:r>
    </w:p>
    <w:p>
      <w:pPr>
        <w:numPr>
          <w:ilvl w:val="1"/>
          <w:numId w:val="55"/>
        </w:numPr>
        <w:spacing w:before="0" w:after="0"/>
        <w:jc w:val="left"/>
      </w:pPr>
      <w:r>
        <w:rPr>
          <w:rFonts w:ascii="Calibri" w:hAnsi="Calibri"/>
          <w:b w:val="false"/>
          <w:i w:val="false"/>
          <w:color w:val="000000"/>
          <w:sz w:val="22"/>
          <w:u w:val="single"/>
        </w:rPr>
        <w:t>Numerador</w:t>
      </w:r>
      <w:r>
        <w:rPr>
          <w:rFonts w:ascii="Calibri" w:hAnsi="Calibri"/>
          <w:b w:val="false"/>
          <w:i w:val="false"/>
          <w:color w:val="000000"/>
          <w:sz w:val="22"/>
        </w:rPr>
        <w:t>: </w:t>
      </w:r>
      <w:hyperlink r:id="rId20">
        <w:r>
          <w:rPr>
            <w:rFonts w:ascii="Calibri" w:hAnsi="Calibri"/>
            <w:b w:val="false"/>
            <w:i w:val="false"/>
            <w:color w:val="0000ff"/>
            <w:sz w:val="22"/>
            <w:u w:val="single"/>
          </w:rPr>
          <w:t>Nº de estudiantes de nuevo ingreso (Máster)</w:t>
        </w:r>
      </w:hyperlink>
    </w:p>
    <w:p>
      <w:pPr>
        <w:numPr>
          <w:ilvl w:val="1"/>
          <w:numId w:val="55"/>
        </w:numPr>
        <w:spacing w:before="0" w:after="0"/>
        <w:jc w:val="left"/>
      </w:pPr>
      <w:r>
        <w:rPr>
          <w:rFonts w:ascii="Calibri" w:hAnsi="Calibri"/>
          <w:b w:val="false"/>
          <w:i w:val="false"/>
          <w:color w:val="000000"/>
          <w:sz w:val="22"/>
          <w:u w:val="single"/>
        </w:rPr>
        <w:t>Denominador</w:t>
      </w:r>
      <w:r>
        <w:rPr>
          <w:rFonts w:ascii="Calibri" w:hAnsi="Calibri"/>
          <w:b w:val="false"/>
          <w:i w:val="false"/>
          <w:color w:val="000000"/>
          <w:sz w:val="22"/>
        </w:rPr>
        <w:t>: </w:t>
      </w:r>
      <w:hyperlink r:id="rId21">
        <w:r>
          <w:rPr>
            <w:rFonts w:ascii="Calibri" w:hAnsi="Calibri"/>
            <w:b w:val="false"/>
            <w:i w:val="false"/>
            <w:color w:val="0000ff"/>
            <w:sz w:val="22"/>
            <w:u w:val="single"/>
          </w:rPr>
          <w:t>Nº total de plazas ofertadas (Máster)</w:t>
        </w:r>
      </w:hyperlink>
    </w:p>
    <w:p>
      <w:pPr>
        <w:numPr>
          <w:ilvl w:val="0"/>
          <w:numId w:val="55"/>
        </w:numPr>
        <w:spacing w:before="0" w:after="0"/>
        <w:jc w:val="left"/>
      </w:pPr>
      <w:r>
        <w:rPr>
          <w:rFonts w:ascii="Calibri" w:hAnsi="Calibri"/>
          <w:b w:val="false"/>
          <w:i w:val="false"/>
          <w:color w:val="000000"/>
          <w:sz w:val="22"/>
        </w:rPr>
        <w:t>Por tanto, el indicador “</w:t>
      </w:r>
      <w:r>
        <w:rPr>
          <w:rFonts w:ascii="Calibri" w:hAnsi="Calibri"/>
          <w:b w:val="false"/>
          <w:i/>
          <w:color w:val="000000"/>
          <w:sz w:val="22"/>
        </w:rPr>
        <w:t>Cobertura de plazas ofertadas para máster</w:t>
      </w:r>
      <w:r>
        <w:rPr>
          <w:rFonts w:ascii="Calibri" w:hAnsi="Calibri"/>
          <w:b w:val="false"/>
          <w:i w:val="false"/>
          <w:color w:val="000000"/>
          <w:sz w:val="22"/>
        </w:rPr>
        <w:t>” cumple los siguientes criterios:</w:t>
      </w:r>
    </w:p>
    <w:p>
      <w:pPr>
        <w:numPr>
          <w:ilvl w:val="1"/>
          <w:numId w:val="56"/>
        </w:numPr>
        <w:spacing w:before="0" w:after="0"/>
        <w:jc w:val="left"/>
      </w:pPr>
      <w:r>
        <w:rPr>
          <w:rFonts w:ascii="Calibri" w:hAnsi="Calibri"/>
          <w:b w:val="false"/>
          <w:i w:val="false"/>
          <w:color w:val="000000"/>
          <w:sz w:val="22"/>
        </w:rPr>
        <w:t>Tipo de estudio = Máster</w:t>
      </w:r>
    </w:p>
    <w:p>
      <w:pPr>
        <w:numPr>
          <w:ilvl w:val="1"/>
          <w:numId w:val="56"/>
        </w:numPr>
        <w:spacing w:before="0" w:after="0"/>
        <w:jc w:val="left"/>
      </w:pPr>
      <w:r>
        <w:rPr>
          <w:rFonts w:ascii="Calibri" w:hAnsi="Calibri"/>
          <w:b w:val="false"/>
          <w:i w:val="false"/>
          <w:color w:val="000000"/>
          <w:sz w:val="22"/>
        </w:rPr>
        <w:t>Que el año de primera matrícula en el plan de estudios sea el mismo que el año académico de referencia.</w:t>
      </w:r>
    </w:p>
    <w:p>
      <w:pPr>
        <w:numPr>
          <w:ilvl w:val="1"/>
          <w:numId w:val="56"/>
        </w:numPr>
        <w:spacing w:before="0" w:after="0"/>
        <w:jc w:val="left"/>
      </w:pPr>
      <w:r>
        <w:rPr>
          <w:rFonts w:ascii="Calibri" w:hAnsi="Calibri"/>
          <w:b w:val="false"/>
          <w:i w:val="false"/>
          <w:color w:val="000000"/>
          <w:sz w:val="22"/>
        </w:rPr>
        <w:t>Población de referencia: </w:t>
      </w:r>
      <w:hyperlink r:id="rId22">
        <w:r>
          <w:rPr>
            <w:rFonts w:ascii="Calibri" w:hAnsi="Calibri"/>
            <w:b w:val="false"/>
            <w:i w:val="false"/>
            <w:color w:val="0000ff"/>
            <w:sz w:val="22"/>
            <w:u w:val="single"/>
          </w:rPr>
          <w:t>Población Total</w:t>
        </w:r>
      </w:hyperlink>
    </w:p>
    <w:p>
      <w:pPr>
        <w:numPr>
          <w:ilvl w:val="0"/>
          <w:numId w:val="57"/>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 </w:t>
      </w:r>
    </w:p>
    <w:p>
      <w:pPr>
        <w:pStyle w:val="DiccionarioT3"/>
      </w:pPr>
      <w:bookmarkStart w:name="_Toc69039560" w:id="60"/>
      <w:r>
        <w:t>Indicador - Créditos no presentados sobre matriculados</w:t>
      </w:r>
      <w:bookmarkEnd w:id="60"/>
    </w:p>
    <w:p>
      <w:pPr>
        <w:pStyle w:val="DiccionarioT4"/>
      </w:pPr>
      <w:r>
        <w:t>Descripción</w:t>
      </w:r>
    </w:p>
    <w:p>
      <w:pPr>
        <w:spacing w:before="269" w:after="269"/>
        <w:ind w:left="0"/>
        <w:jc w:val="left"/>
      </w:pPr>
      <w:r>
        <w:rPr>
          <w:rFonts w:ascii="Calibri" w:hAnsi="Calibri"/>
          <w:b w:val="false"/>
          <w:i w:val="false"/>
          <w:color w:val="000000"/>
          <w:sz w:val="22"/>
        </w:rPr>
        <w:t>Relación porcentual entre el número de “créditos no presentados” por los estudiantes matriculados y el número de “créditos matriculados”.</w:t>
      </w:r>
    </w:p>
    <w:p>
      <w:pPr>
        <w:pStyle w:val="DiccionarioT4"/>
      </w:pPr>
      <w:r>
        <w:t>Forma de cálculo</w:t>
      </w:r>
    </w:p>
    <w:p>
      <w:pPr>
        <w:numPr>
          <w:ilvl w:val="0"/>
          <w:numId w:val="58"/>
        </w:numPr>
        <w:spacing w:before="0" w:after="0"/>
        <w:jc w:val="left"/>
      </w:pPr>
      <w:r>
        <w:rPr>
          <w:rFonts w:ascii="Calibri" w:hAnsi="Calibri"/>
          <w:b/>
          <w:i w:val="false"/>
          <w:color w:val="000000"/>
          <w:sz w:val="22"/>
        </w:rPr>
        <w:t>Sistema origen: </w:t>
      </w:r>
      <w:r>
        <w:rPr>
          <w:rFonts w:ascii="Calibri" w:hAnsi="Calibri"/>
          <w:b w:val="false"/>
          <w:i w:val="false"/>
          <w:color w:val="000000"/>
          <w:sz w:val="22"/>
        </w:rPr>
        <w:t>SIGMA.</w:t>
      </w:r>
    </w:p>
    <w:p>
      <w:pPr>
        <w:numPr>
          <w:ilvl w:val="0"/>
          <w:numId w:val="58"/>
        </w:numPr>
        <w:spacing w:before="0" w:after="0"/>
        <w:jc w:val="left"/>
      </w:pPr>
      <w:r>
        <w:rPr>
          <w:rFonts w:ascii="Calibri" w:hAnsi="Calibri"/>
          <w:b/>
          <w:i w:val="false"/>
          <w:color w:val="000000"/>
          <w:sz w:val="22"/>
        </w:rPr>
        <w:t>Fórmula de cálculo: </w:t>
      </w:r>
    </w:p>
    <w:p>
      <w:pPr>
        <w:numPr>
          <w:ilvl w:val="1"/>
          <w:numId w:val="58"/>
        </w:numPr>
        <w:spacing w:before="0" w:after="0"/>
        <w:jc w:val="left"/>
      </w:pPr>
      <w:r>
        <w:rPr>
          <w:rFonts w:ascii="Calibri" w:hAnsi="Calibri"/>
          <w:b w:val="false"/>
          <w:i w:val="false"/>
          <w:color w:val="000000"/>
          <w:sz w:val="22"/>
          <w:u w:val="single"/>
        </w:rPr>
        <w:t>Numerador</w:t>
      </w:r>
      <w:r>
        <w:rPr>
          <w:rFonts w:ascii="Calibri" w:hAnsi="Calibri"/>
          <w:b w:val="false"/>
          <w:i w:val="false"/>
          <w:color w:val="000000"/>
          <w:sz w:val="22"/>
        </w:rPr>
        <w:t>: </w:t>
      </w:r>
      <w:hyperlink r:id="rId23">
        <w:r>
          <w:rPr>
            <w:rFonts w:ascii="Calibri" w:hAnsi="Calibri"/>
            <w:b w:val="false"/>
            <w:i w:val="false"/>
            <w:color w:val="0000ff"/>
            <w:sz w:val="22"/>
            <w:u w:val="single"/>
          </w:rPr>
          <w:t>Nº de créditos no presentados</w:t>
        </w:r>
      </w:hyperlink>
    </w:p>
    <w:p>
      <w:pPr>
        <w:numPr>
          <w:ilvl w:val="1"/>
          <w:numId w:val="58"/>
        </w:numPr>
        <w:spacing w:before="0" w:after="0"/>
        <w:jc w:val="left"/>
      </w:pPr>
      <w:r>
        <w:rPr>
          <w:rFonts w:ascii="Calibri" w:hAnsi="Calibri"/>
          <w:b w:val="false"/>
          <w:i w:val="false"/>
          <w:color w:val="000000"/>
          <w:sz w:val="22"/>
          <w:u w:val="single"/>
        </w:rPr>
        <w:t>Denominador</w:t>
      </w:r>
      <w:r>
        <w:rPr>
          <w:rFonts w:ascii="Calibri" w:hAnsi="Calibri"/>
          <w:b w:val="false"/>
          <w:i w:val="false"/>
          <w:color w:val="000000"/>
          <w:sz w:val="22"/>
        </w:rPr>
        <w:t>: </w:t>
      </w:r>
      <w:hyperlink r:id="rId24">
        <w:r>
          <w:rPr>
            <w:rFonts w:ascii="Calibri" w:hAnsi="Calibri"/>
            <w:b w:val="false"/>
            <w:i w:val="false"/>
            <w:color w:val="0000ff"/>
            <w:sz w:val="22"/>
            <w:u w:val="single"/>
          </w:rPr>
          <w:t>Nº de créditos matriculados</w:t>
        </w:r>
      </w:hyperlink>
    </w:p>
    <w:p>
      <w:pPr>
        <w:numPr>
          <w:ilvl w:val="0"/>
          <w:numId w:val="58"/>
        </w:numPr>
        <w:spacing w:before="0" w:after="0"/>
        <w:jc w:val="left"/>
      </w:pPr>
      <w:r>
        <w:rPr>
          <w:rFonts w:ascii="Calibri" w:hAnsi="Calibri"/>
          <w:b w:val="false"/>
          <w:i w:val="false"/>
          <w:color w:val="000000"/>
          <w:sz w:val="22"/>
        </w:rPr>
        <w:t>Por tanto, el indicador “Créditos no presentados sobre matriculados” cumple los siguientes criterios:</w:t>
      </w:r>
    </w:p>
    <w:p>
      <w:pPr>
        <w:numPr>
          <w:ilvl w:val="1"/>
          <w:numId w:val="59"/>
        </w:numPr>
        <w:spacing w:before="0" w:after="0"/>
        <w:jc w:val="left"/>
      </w:pPr>
      <w:r>
        <w:rPr>
          <w:rFonts w:ascii="Calibri" w:hAnsi="Calibri"/>
          <w:b w:val="false"/>
          <w:i w:val="false"/>
          <w:color w:val="000000"/>
          <w:sz w:val="22"/>
        </w:rPr>
        <w:t>Tipo de estudio = Grado, Máster</w:t>
      </w:r>
    </w:p>
    <w:p>
      <w:pPr>
        <w:numPr>
          <w:ilvl w:val="1"/>
          <w:numId w:val="59"/>
        </w:numPr>
        <w:spacing w:before="0" w:after="0"/>
        <w:jc w:val="left"/>
      </w:pPr>
      <w:r>
        <w:rPr>
          <w:rFonts w:ascii="Calibri" w:hAnsi="Calibri"/>
          <w:b w:val="false"/>
          <w:i w:val="false"/>
          <w:color w:val="000000"/>
          <w:sz w:val="22"/>
        </w:rPr>
        <w:t>Población de referencia = </w:t>
      </w:r>
      <w:hyperlink r:id="rId25">
        <w:r>
          <w:rPr>
            <w:rFonts w:ascii="Calibri" w:hAnsi="Calibri"/>
            <w:b w:val="false"/>
            <w:i w:val="false"/>
            <w:color w:val="0000ff"/>
            <w:sz w:val="22"/>
            <w:u w:val="single"/>
          </w:rPr>
          <w:t>Población de créditos</w:t>
        </w:r>
      </w:hyperlink>
    </w:p>
    <w:p>
      <w:pPr>
        <w:numPr>
          <w:ilvl w:val="0"/>
          <w:numId w:val="58"/>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 </w:t>
      </w:r>
    </w:p>
    <w:p>
      <w:pPr>
        <w:pStyle w:val="DiccionarioT3"/>
      </w:pPr>
      <w:bookmarkStart w:name="_Toc69039561" w:id="61"/>
      <w:r>
        <w:t xml:space="preserve">Indicador - Duración media de los estudios SIIU </w:t>
      </w:r>
      <w:bookmarkEnd w:id="61"/>
    </w:p>
    <w:p>
      <w:pPr>
        <w:pStyle w:val="DiccionarioT4"/>
      </w:pPr>
      <w:r>
        <w:t>Descripción</w:t>
      </w:r>
    </w:p>
    <w:p>
      <w:pPr>
        <w:spacing w:before="269" w:after="269"/>
        <w:ind w:left="0"/>
        <w:jc w:val="left"/>
      </w:pPr>
      <w:r>
        <w:rPr>
          <w:rFonts w:ascii="Calibri" w:hAnsi="Calibri"/>
          <w:b w:val="false"/>
          <w:i w:val="false"/>
          <w:color w:val="000000"/>
          <w:sz w:val="22"/>
        </w:rPr>
        <w:t>Promedio de años que tardan los alumnos desde que se matriculan por 1ª vez en un plan de estudios hasta que se gradúan.</w:t>
      </w:r>
    </w:p>
    <w:p>
      <w:pPr>
        <w:pStyle w:val="DiccionarioT4"/>
      </w:pPr>
      <w:r>
        <w:t>Forma de cálculo</w:t>
      </w:r>
    </w:p>
    <w:p>
      <w:pPr>
        <w:numPr>
          <w:ilvl w:val="0"/>
          <w:numId w:val="60"/>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60"/>
        </w:numPr>
        <w:spacing w:before="0" w:after="0"/>
        <w:jc w:val="left"/>
      </w:pPr>
      <w:r>
        <w:rPr>
          <w:rFonts w:ascii="Calibri" w:hAnsi="Calibri"/>
          <w:b/>
          <w:i w:val="false"/>
          <w:color w:val="000000"/>
          <w:sz w:val="22"/>
        </w:rPr>
        <w:t>Fórmula de cálculo: </w:t>
      </w:r>
    </w:p>
    <w:p>
      <w:pPr>
        <w:numPr>
          <w:ilvl w:val="1"/>
          <w:numId w:val="60"/>
        </w:numPr>
        <w:spacing w:before="0" w:after="0"/>
        <w:jc w:val="left"/>
      </w:pPr>
      <w:r>
        <w:rPr>
          <w:rFonts w:ascii="Calibri" w:hAnsi="Calibri"/>
          <w:b w:val="false"/>
          <w:i w:val="false"/>
          <w:color w:val="000000"/>
          <w:sz w:val="22"/>
          <w:u w:val="single"/>
        </w:rPr>
        <w:t>Numerador</w:t>
      </w:r>
      <w:r>
        <w:rPr>
          <w:rFonts w:ascii="Calibri" w:hAnsi="Calibri"/>
          <w:b w:val="false"/>
          <w:i w:val="false"/>
          <w:color w:val="000000"/>
          <w:sz w:val="22"/>
        </w:rPr>
        <w:t>: Suma (Año académico de egreso – Año académico de 1ª matrícula) + 1</w:t>
      </w:r>
    </w:p>
    <w:p>
      <w:pPr>
        <w:numPr>
          <w:ilvl w:val="1"/>
          <w:numId w:val="60"/>
        </w:numPr>
        <w:spacing w:before="0" w:after="0"/>
        <w:jc w:val="left"/>
      </w:pPr>
      <w:r>
        <w:rPr>
          <w:rFonts w:ascii="Calibri" w:hAnsi="Calibri"/>
          <w:b w:val="false"/>
          <w:i w:val="false"/>
          <w:color w:val="000000"/>
          <w:sz w:val="22"/>
          <w:u w:val="single"/>
        </w:rPr>
        <w:t>Denominador</w:t>
      </w:r>
      <w:r>
        <w:rPr>
          <w:rFonts w:ascii="Calibri" w:hAnsi="Calibri"/>
          <w:b w:val="false"/>
          <w:i w:val="false"/>
          <w:color w:val="000000"/>
          <w:sz w:val="22"/>
        </w:rPr>
        <w:t>: </w:t>
      </w:r>
      <w:hyperlink r:id="rId26">
        <w:r>
          <w:rPr>
            <w:rFonts w:ascii="Calibri" w:hAnsi="Calibri"/>
            <w:b w:val="false"/>
            <w:i w:val="false"/>
            <w:color w:val="0000ff"/>
            <w:sz w:val="22"/>
            <w:u w:val="single"/>
          </w:rPr>
          <w:t>Nº de estudiantes egresados SIIU</w:t>
        </w:r>
      </w:hyperlink>
      <w:r>
        <w:rPr>
          <w:rFonts w:ascii="Calibri" w:hAnsi="Calibri"/>
          <w:b w:val="false"/>
          <w:i w:val="false"/>
          <w:color w:val="000000"/>
          <w:sz w:val="22"/>
        </w:rPr>
        <w:t xml:space="preserve"> (que han superado o reconocido, atendiendo al criterio de créditos reconocidos de SIIU, los créditos necesarios y suficientes para obtener el título de Grado o Máster).</w:t>
      </w:r>
    </w:p>
    <w:p>
      <w:pPr>
        <w:numPr>
          <w:ilvl w:val="0"/>
          <w:numId w:val="60"/>
        </w:numPr>
        <w:spacing w:before="0" w:after="0"/>
        <w:jc w:val="left"/>
      </w:pPr>
      <w:r>
        <w:rPr>
          <w:rFonts w:ascii="Calibri" w:hAnsi="Calibri"/>
          <w:b w:val="false"/>
          <w:i w:val="false"/>
          <w:color w:val="000000"/>
          <w:sz w:val="22"/>
        </w:rPr>
        <w:t>Por tanto, el indicador “</w:t>
      </w:r>
      <w:r>
        <w:rPr>
          <w:rFonts w:ascii="Calibri" w:hAnsi="Calibri"/>
          <w:b w:val="false"/>
          <w:i/>
          <w:color w:val="000000"/>
          <w:sz w:val="22"/>
        </w:rPr>
        <w:t>Duración media de los estudios SIIU</w:t>
      </w:r>
      <w:r>
        <w:rPr>
          <w:rFonts w:ascii="Calibri" w:hAnsi="Calibri"/>
          <w:b w:val="false"/>
          <w:i w:val="false"/>
          <w:color w:val="000000"/>
          <w:sz w:val="22"/>
        </w:rPr>
        <w:t>” cumple los siguientes criterios:</w:t>
      </w:r>
    </w:p>
    <w:p>
      <w:pPr>
        <w:numPr>
          <w:ilvl w:val="1"/>
          <w:numId w:val="61"/>
        </w:numPr>
        <w:spacing w:before="0" w:after="0"/>
        <w:jc w:val="left"/>
      </w:pPr>
      <w:r>
        <w:rPr>
          <w:rFonts w:ascii="Calibri" w:hAnsi="Calibri"/>
          <w:b w:val="false"/>
          <w:i w:val="false"/>
          <w:color w:val="000000"/>
          <w:sz w:val="22"/>
        </w:rPr>
        <w:t>Tipo de estudio = Grado, Máster</w:t>
      </w:r>
    </w:p>
    <w:p>
      <w:pPr>
        <w:numPr>
          <w:ilvl w:val="1"/>
          <w:numId w:val="61"/>
        </w:numPr>
        <w:spacing w:before="0" w:after="0"/>
        <w:jc w:val="left"/>
      </w:pPr>
      <w:r>
        <w:rPr>
          <w:rFonts w:ascii="Calibri" w:hAnsi="Calibri"/>
          <w:b w:val="false"/>
          <w:i w:val="false"/>
          <w:color w:val="000000"/>
          <w:sz w:val="22"/>
        </w:rPr>
        <w:t>Egresados que han superado o reconocido (atendiendo al criterio de créditos reconocidos de SIIU) los créditos necesarios y suficientes para obtener el título de Grado o Máster</w:t>
      </w:r>
    </w:p>
    <w:p>
      <w:pPr>
        <w:numPr>
          <w:ilvl w:val="1"/>
          <w:numId w:val="61"/>
        </w:numPr>
        <w:spacing w:before="0" w:after="0"/>
        <w:jc w:val="left"/>
      </w:pPr>
      <w:r>
        <w:rPr>
          <w:rFonts w:ascii="Calibri" w:hAnsi="Calibri"/>
          <w:b w:val="false"/>
          <w:i w:val="false"/>
          <w:color w:val="000000"/>
          <w:sz w:val="22"/>
        </w:rPr>
        <w:t>Población de referencia = </w:t>
      </w:r>
      <w:hyperlink r:id="rId27">
        <w:r>
          <w:rPr>
            <w:rFonts w:ascii="Calibri" w:hAnsi="Calibri"/>
            <w:b w:val="false"/>
            <w:i w:val="false"/>
            <w:color w:val="0000ff"/>
            <w:sz w:val="22"/>
            <w:u w:val="single"/>
          </w:rPr>
          <w:t>Población Óptima (Grado)</w:t>
        </w:r>
      </w:hyperlink>
      <w:r>
        <w:rPr>
          <w:rFonts w:ascii="Calibri" w:hAnsi="Calibri"/>
          <w:b w:val="false"/>
          <w:i w:val="false"/>
          <w:color w:val="000000"/>
          <w:sz w:val="22"/>
        </w:rPr>
        <w:t> y </w:t>
      </w:r>
      <w:hyperlink r:id="rId28">
        <w:r>
          <w:rPr>
            <w:rFonts w:ascii="Calibri" w:hAnsi="Calibri"/>
            <w:b w:val="false"/>
            <w:i w:val="false"/>
            <w:color w:val="0000ff"/>
            <w:sz w:val="22"/>
            <w:u w:val="single"/>
          </w:rPr>
          <w:t>Población Óptima (Máster)</w:t>
        </w:r>
      </w:hyperlink>
    </w:p>
    <w:p>
      <w:pPr>
        <w:numPr>
          <w:ilvl w:val="0"/>
          <w:numId w:val="62"/>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3"/>
      </w:pPr>
      <w:bookmarkStart w:name="_Toc69039562" w:id="62"/>
      <w:r>
        <w:t>Indicador - Matriculados en al menos 60ECTS</w:t>
      </w:r>
      <w:bookmarkEnd w:id="62"/>
    </w:p>
    <w:p>
      <w:pPr>
        <w:pStyle w:val="DiccionarioT4"/>
      </w:pPr>
      <w:r>
        <w:t>Descripción</w:t>
      </w:r>
    </w:p>
    <w:p>
      <w:pPr>
        <w:spacing w:before="269" w:after="269"/>
        <w:ind w:left="0"/>
        <w:jc w:val="left"/>
      </w:pPr>
      <w:r>
        <w:rPr>
          <w:rFonts w:ascii="Calibri" w:hAnsi="Calibri"/>
          <w:b w:val="false"/>
          <w:i w:val="false"/>
          <w:color w:val="000000"/>
          <w:sz w:val="22"/>
        </w:rPr>
        <w:t>Número de estudiantes matriculados en al menos 60ECTS (Grado y Máster)</w:t>
      </w:r>
    </w:p>
    <w:p>
      <w:pPr>
        <w:pStyle w:val="DiccionarioT4"/>
      </w:pPr>
      <w:r>
        <w:t>Forma de cálculo</w:t>
      </w:r>
    </w:p>
    <w:p>
      <w:pPr>
        <w:numPr>
          <w:ilvl w:val="0"/>
          <w:numId w:val="63"/>
        </w:numPr>
        <w:spacing w:before="0" w:after="0"/>
        <w:jc w:val="left"/>
      </w:pPr>
      <w:r>
        <w:rPr>
          <w:rFonts w:ascii="Calibri" w:hAnsi="Calibri"/>
          <w:b/>
          <w:i w:val="false"/>
          <w:color w:val="000000"/>
          <w:sz w:val="22"/>
        </w:rPr>
        <w:t xml:space="preserve">Sistema origen: </w:t>
      </w:r>
      <w:r>
        <w:rPr>
          <w:rFonts w:ascii="Calibri" w:hAnsi="Calibri"/>
          <w:b w:val="false"/>
          <w:i w:val="false"/>
          <w:color w:val="000000"/>
          <w:sz w:val="22"/>
        </w:rPr>
        <w:t>UXXI.</w:t>
      </w:r>
    </w:p>
    <w:p>
      <w:pPr>
        <w:numPr>
          <w:ilvl w:val="0"/>
          <w:numId w:val="63"/>
        </w:numPr>
        <w:spacing w:before="0" w:after="0"/>
        <w:jc w:val="left"/>
      </w:pPr>
      <w:r>
        <w:rPr>
          <w:rFonts w:ascii="Calibri" w:hAnsi="Calibri"/>
          <w:b/>
          <w:i w:val="false"/>
          <w:color w:val="000000"/>
          <w:sz w:val="22"/>
        </w:rPr>
        <w:t xml:space="preserve">Fórmula de cálculo: </w:t>
      </w:r>
      <w:r>
        <w:rPr>
          <w:rFonts w:ascii="Calibri" w:hAnsi="Calibri"/>
          <w:b w:val="false"/>
          <w:i w:val="false"/>
          <w:color w:val="000000"/>
          <w:sz w:val="22"/>
        </w:rPr>
        <w:t>Conteo del número de estudiantes cuya suma del número de ECTS matriculados sea al menos 60ECTS para esa titulación y año</w:t>
      </w:r>
    </w:p>
    <w:p>
      <w:pPr>
        <w:numPr>
          <w:ilvl w:val="1"/>
          <w:numId w:val="63"/>
        </w:numPr>
        <w:spacing w:before="0" w:after="0"/>
        <w:jc w:val="left"/>
      </w:pPr>
      <w:r>
        <w:rPr>
          <w:rFonts w:ascii="Calibri" w:hAnsi="Calibri"/>
          <w:b w:val="false"/>
          <w:i w:val="false"/>
          <w:color w:val="000000"/>
          <w:sz w:val="22"/>
        </w:rPr>
        <w:t>Tipo de estudio = Grado o Máster</w:t>
      </w:r>
    </w:p>
    <w:p>
      <w:pPr>
        <w:numPr>
          <w:ilvl w:val="1"/>
          <w:numId w:val="63"/>
        </w:numPr>
        <w:spacing w:before="0" w:after="0"/>
        <w:jc w:val="left"/>
      </w:pPr>
      <w:r>
        <w:rPr>
          <w:rFonts w:ascii="Calibri" w:hAnsi="Calibri"/>
          <w:b w:val="false"/>
          <w:i w:val="false"/>
          <w:color w:val="000000"/>
          <w:sz w:val="22"/>
        </w:rPr>
        <w:t>Población de referencia: </w:t>
      </w:r>
      <w:hyperlink r:id="rId29">
        <w:r>
          <w:rPr>
            <w:rFonts w:ascii="Calibri" w:hAnsi="Calibri"/>
            <w:b w:val="false"/>
            <w:i w:val="false"/>
            <w:color w:val="0000ff"/>
            <w:sz w:val="22"/>
            <w:u w:val="single"/>
          </w:rPr>
          <w:t>Población Total</w:t>
        </w:r>
      </w:hyperlink>
    </w:p>
    <w:p>
      <w:pPr>
        <w:numPr>
          <w:ilvl w:val="0"/>
          <w:numId w:val="64"/>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3"/>
      </w:pPr>
      <w:bookmarkStart w:name="_Toc69039563" w:id="63"/>
      <w:r>
        <w:t>Indicador - Nº de admitidos de nuevo ingreso por preinscripción</w:t>
      </w:r>
      <w:bookmarkEnd w:id="63"/>
    </w:p>
    <w:p>
      <w:pPr>
        <w:pStyle w:val="DiccionarioT4"/>
      </w:pPr>
      <w:r>
        <w:t>Descripción</w:t>
      </w:r>
    </w:p>
    <w:p>
      <w:pPr>
        <w:spacing w:before="269" w:after="269"/>
        <w:ind w:left="0"/>
        <w:jc w:val="left"/>
      </w:pPr>
      <w:r>
        <w:rPr>
          <w:rFonts w:ascii="Calibri" w:hAnsi="Calibri"/>
          <w:b w:val="false"/>
          <w:i w:val="false"/>
          <w:color w:val="000000"/>
          <w:sz w:val="22"/>
        </w:rPr>
        <w:t>Número de estudiantes que una vez realizado el proceso de preinscripción cumple las coniciones para realizar un estudio, por lo que es admitido en el mismo</w:t>
      </w:r>
    </w:p>
    <w:p>
      <w:pPr>
        <w:pStyle w:val="DiccionarioT4"/>
      </w:pPr>
      <w:r>
        <w:t>Forma de cálculo</w:t>
      </w:r>
    </w:p>
    <w:p>
      <w:pPr>
        <w:numPr>
          <w:ilvl w:val="0"/>
          <w:numId w:val="65"/>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65"/>
        </w:numPr>
        <w:spacing w:before="0" w:after="0"/>
        <w:jc w:val="left"/>
      </w:pPr>
      <w:r>
        <w:rPr>
          <w:rFonts w:ascii="Calibri" w:hAnsi="Calibri"/>
          <w:b/>
          <w:i w:val="false"/>
          <w:color w:val="000000"/>
          <w:sz w:val="22"/>
        </w:rPr>
        <w:t>Fórmula de cálculo: </w:t>
      </w:r>
      <w:r>
        <w:rPr>
          <w:rFonts w:ascii="Calibri" w:hAnsi="Calibri"/>
          <w:b w:val="false"/>
          <w:i w:val="false"/>
          <w:color w:val="000000"/>
          <w:sz w:val="22"/>
        </w:rPr>
        <w:t>Cuenta del número de solicitudes admitidas por titulación en el curso académico de referencia.</w:t>
      </w:r>
    </w:p>
    <w:p>
      <w:pPr>
        <w:numPr>
          <w:ilvl w:val="1"/>
          <w:numId w:val="65"/>
        </w:numPr>
        <w:spacing w:before="0" w:after="0"/>
        <w:jc w:val="left"/>
      </w:pPr>
      <w:r>
        <w:rPr>
          <w:rFonts w:ascii="Calibri" w:hAnsi="Calibri"/>
          <w:b w:val="false"/>
          <w:i w:val="false"/>
          <w:color w:val="000000"/>
          <w:sz w:val="22"/>
        </w:rPr>
        <w:t>Tipo de estudio = Grado, Máster</w:t>
      </w:r>
      <w:r>
        <w:br/>
      </w:r>
    </w:p>
    <w:p>
      <w:pPr>
        <w:numPr>
          <w:ilvl w:val="0"/>
          <w:numId w:val="65"/>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3"/>
      </w:pPr>
      <w:bookmarkStart w:name="_Toc69039564" w:id="64"/>
      <w:r>
        <w:t>Indicador - Nº de alumnos con asignaturas superadas</w:t>
      </w:r>
      <w:bookmarkEnd w:id="64"/>
    </w:p>
    <w:p>
      <w:pPr>
        <w:pStyle w:val="DiccionarioT4"/>
      </w:pPr>
      <w:r>
        <w:t>Descripción</w:t>
      </w:r>
    </w:p>
    <w:p>
      <w:pPr>
        <w:spacing w:before="269" w:after="269"/>
        <w:ind w:left="0"/>
        <w:jc w:val="left"/>
      </w:pPr>
      <w:r>
        <w:rPr>
          <w:rFonts w:ascii="Calibri" w:hAnsi="Calibri"/>
          <w:b w:val="false"/>
          <w:i w:val="false"/>
          <w:color w:val="000000"/>
          <w:sz w:val="22"/>
        </w:rPr>
        <w:t>Recuento de estudiantes de grado y máster que han superado la asignatura.</w:t>
      </w:r>
    </w:p>
    <w:p>
      <w:pPr>
        <w:pStyle w:val="DiccionarioT4"/>
      </w:pPr>
      <w:r>
        <w:t>Forma de cálculo</w:t>
      </w:r>
    </w:p>
    <w:p>
      <w:pPr>
        <w:numPr>
          <w:ilvl w:val="0"/>
          <w:numId w:val="66"/>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66"/>
        </w:numPr>
        <w:spacing w:before="0" w:after="0"/>
        <w:jc w:val="left"/>
      </w:pPr>
      <w:r>
        <w:rPr>
          <w:rFonts w:ascii="Calibri" w:hAnsi="Calibri"/>
          <w:b/>
          <w:i w:val="false"/>
          <w:color w:val="000000"/>
          <w:sz w:val="22"/>
        </w:rPr>
        <w:t>Fórmula de cálculo:  </w:t>
      </w:r>
      <w:r>
        <w:rPr>
          <w:rFonts w:ascii="Calibri" w:hAnsi="Calibri"/>
          <w:b w:val="false"/>
          <w:i w:val="false"/>
          <w:color w:val="000000"/>
          <w:sz w:val="22"/>
        </w:rPr>
        <w:t>Recuento de estudiantes de Grado y Máster que han superado la asignatura.</w:t>
      </w:r>
    </w:p>
    <w:p>
      <w:pPr>
        <w:numPr>
          <w:ilvl w:val="1"/>
          <w:numId w:val="66"/>
        </w:numPr>
        <w:spacing w:before="0" w:after="0"/>
        <w:jc w:val="left"/>
      </w:pPr>
      <w:r>
        <w:rPr>
          <w:rFonts w:ascii="Calibri" w:hAnsi="Calibri"/>
          <w:b w:val="false"/>
          <w:i w:val="false"/>
          <w:color w:val="000000"/>
          <w:sz w:val="22"/>
        </w:rPr>
        <w:t>Las calificaciones de las asignaturas superadas son: “Aprobado”, “Notable”, “Sobresaliente”, “Matrícula de Honor”, “Aprobado por compensación”, “Apto”.</w:t>
      </w:r>
    </w:p>
    <w:p>
      <w:pPr>
        <w:numPr>
          <w:ilvl w:val="0"/>
          <w:numId w:val="67"/>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 </w:t>
      </w:r>
    </w:p>
    <w:p>
      <w:pPr>
        <w:pStyle w:val="DiccionarioT3"/>
      </w:pPr>
      <w:bookmarkStart w:name="_Toc69039565" w:id="65"/>
      <w:r>
        <w:t>Indicador - Nº de alumnos de NI por preinscripción en su primera opción</w:t>
      </w:r>
      <w:bookmarkEnd w:id="65"/>
    </w:p>
    <w:p>
      <w:pPr>
        <w:pStyle w:val="DiccionarioT4"/>
      </w:pPr>
      <w:r>
        <w:t>Descripción</w:t>
      </w:r>
    </w:p>
    <w:p>
      <w:pPr>
        <w:spacing w:before="269" w:after="269"/>
        <w:ind w:left="0"/>
        <w:jc w:val="left"/>
      </w:pPr>
      <w:r>
        <w:rPr>
          <w:rFonts w:ascii="Calibri" w:hAnsi="Calibri"/>
          <w:b w:val="false"/>
          <w:i w:val="false"/>
          <w:color w:val="000000"/>
          <w:sz w:val="22"/>
        </w:rPr>
        <w:t>Número de alumnos de nuevo ingreso por preinscripción  en títulos de grado y máster en primera opción.</w:t>
      </w:r>
    </w:p>
    <w:p>
      <w:pPr>
        <w:pStyle w:val="DiccionarioT4"/>
      </w:pPr>
      <w:r>
        <w:t>Forma de cálculo</w:t>
      </w:r>
    </w:p>
    <w:p>
      <w:pPr>
        <w:numPr>
          <w:ilvl w:val="0"/>
          <w:numId w:val="68"/>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68"/>
        </w:numPr>
        <w:spacing w:before="0" w:after="0"/>
        <w:jc w:val="left"/>
      </w:pPr>
      <w:r>
        <w:rPr>
          <w:rFonts w:ascii="Calibri" w:hAnsi="Calibri"/>
          <w:b/>
          <w:i w:val="false"/>
          <w:color w:val="000000"/>
          <w:sz w:val="22"/>
        </w:rPr>
        <w:t>Fórmula de cálculo: </w:t>
      </w:r>
      <w:r>
        <w:rPr>
          <w:rFonts w:ascii="Calibri" w:hAnsi="Calibri"/>
          <w:b w:val="false"/>
          <w:i w:val="false"/>
          <w:color w:val="000000"/>
          <w:sz w:val="22"/>
        </w:rPr>
        <w:t>Cuenta del número de alumnos de nuevo ingreso por preiscripción que acceden en el curso académico de referencia en primera opción.</w:t>
      </w:r>
    </w:p>
    <w:p>
      <w:pPr>
        <w:numPr>
          <w:ilvl w:val="1"/>
          <w:numId w:val="68"/>
        </w:numPr>
        <w:spacing w:before="0" w:after="0"/>
        <w:jc w:val="left"/>
      </w:pPr>
      <w:r>
        <w:rPr>
          <w:rFonts w:ascii="Calibri" w:hAnsi="Calibri"/>
          <w:b w:val="false"/>
          <w:i w:val="false"/>
          <w:color w:val="000000"/>
          <w:sz w:val="22"/>
        </w:rPr>
        <w:t>Tipo de estudio = Grado, Máster</w:t>
      </w:r>
      <w:r>
        <w:br/>
      </w:r>
    </w:p>
    <w:p>
      <w:pPr>
        <w:numPr>
          <w:ilvl w:val="0"/>
          <w:numId w:val="68"/>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3"/>
      </w:pPr>
      <w:bookmarkStart w:name="_Toc69039566" w:id="66"/>
      <w:r>
        <w:t>Indicador - Nº de años académicos matriculados por los egresados - Población óptima</w:t>
      </w:r>
      <w:bookmarkEnd w:id="66"/>
    </w:p>
    <w:p>
      <w:pPr>
        <w:pStyle w:val="DiccionarioT4"/>
      </w:pPr>
      <w:r>
        <w:t>Descripción</w:t>
      </w:r>
    </w:p>
    <w:p>
      <w:pPr>
        <w:spacing w:before="269" w:after="269"/>
        <w:ind w:left="0"/>
        <w:jc w:val="left"/>
      </w:pPr>
      <w:r>
        <w:rPr>
          <w:rFonts w:ascii="Calibri" w:hAnsi="Calibri"/>
          <w:b w:val="false"/>
          <w:i w:val="false"/>
          <w:color w:val="000000"/>
          <w:sz w:val="22"/>
        </w:rPr>
        <w:t>Suma del número de años matriculados en una titulación de grado o máster por los egresados que son población óptima en el curso de referencia.</w:t>
      </w:r>
    </w:p>
    <w:p>
      <w:pPr>
        <w:pStyle w:val="DiccionarioT4"/>
      </w:pPr>
      <w:r>
        <w:t>Forma de cálculo</w:t>
      </w:r>
    </w:p>
    <w:p>
      <w:pPr>
        <w:numPr>
          <w:ilvl w:val="0"/>
          <w:numId w:val="69"/>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69"/>
        </w:numPr>
        <w:spacing w:before="0" w:after="0"/>
        <w:jc w:val="left"/>
      </w:pPr>
      <w:r>
        <w:rPr>
          <w:rFonts w:ascii="Calibri" w:hAnsi="Calibri"/>
          <w:b/>
          <w:i w:val="false"/>
          <w:color w:val="000000"/>
          <w:sz w:val="22"/>
        </w:rPr>
        <w:t>Fórmula de cálculo: </w:t>
      </w:r>
      <w:r>
        <w:rPr>
          <w:rFonts w:ascii="Calibri" w:hAnsi="Calibri"/>
          <w:b w:val="false"/>
          <w:i w:val="false"/>
          <w:color w:val="000000"/>
          <w:sz w:val="22"/>
        </w:rPr>
        <w:t>Suma (Año académico de egreso – Año académico de 1ª matrícula) + 1</w:t>
      </w:r>
    </w:p>
    <w:p>
      <w:pPr>
        <w:numPr>
          <w:ilvl w:val="0"/>
          <w:numId w:val="69"/>
        </w:numPr>
        <w:spacing w:before="0" w:after="0"/>
        <w:jc w:val="left"/>
      </w:pPr>
      <w:r>
        <w:rPr>
          <w:rFonts w:ascii="Calibri" w:hAnsi="Calibri"/>
          <w:b w:val="false"/>
          <w:i w:val="false"/>
          <w:color w:val="000000"/>
          <w:sz w:val="22"/>
        </w:rPr>
        <w:t>Por tanto, el indicador “</w:t>
      </w:r>
      <w:r>
        <w:rPr>
          <w:rFonts w:ascii="Calibri" w:hAnsi="Calibri"/>
          <w:b w:val="false"/>
          <w:i/>
          <w:color w:val="000000"/>
          <w:sz w:val="22"/>
        </w:rPr>
        <w:t>Nº de años académicos matriculados por los egresados - Población óptima</w:t>
      </w:r>
      <w:r>
        <w:rPr>
          <w:rFonts w:ascii="Calibri" w:hAnsi="Calibri"/>
          <w:b w:val="false"/>
          <w:i w:val="false"/>
          <w:color w:val="000000"/>
          <w:sz w:val="22"/>
        </w:rPr>
        <w:t>” cumple los siguientes criterios:</w:t>
      </w:r>
    </w:p>
    <w:p>
      <w:pPr>
        <w:numPr>
          <w:ilvl w:val="1"/>
          <w:numId w:val="69"/>
        </w:numPr>
        <w:spacing w:before="0" w:after="0"/>
        <w:jc w:val="left"/>
      </w:pPr>
      <w:r>
        <w:rPr>
          <w:rFonts w:ascii="Calibri" w:hAnsi="Calibri"/>
          <w:b w:val="false"/>
          <w:i w:val="false"/>
          <w:color w:val="000000"/>
          <w:sz w:val="22"/>
        </w:rPr>
        <w:t>Tipo de estudio = Grado, Máster</w:t>
      </w:r>
    </w:p>
    <w:p>
      <w:pPr>
        <w:numPr>
          <w:ilvl w:val="1"/>
          <w:numId w:val="69"/>
        </w:numPr>
        <w:spacing w:before="0" w:after="0"/>
        <w:jc w:val="left"/>
      </w:pPr>
      <w:r>
        <w:rPr>
          <w:rFonts w:ascii="Calibri" w:hAnsi="Calibri"/>
          <w:b w:val="false"/>
          <w:i w:val="false"/>
          <w:color w:val="000000"/>
          <w:sz w:val="22"/>
        </w:rPr>
        <w:t>Años matriculados por los egresados que han superado o reconocido (atendiendo al criterio de créditos reconocidos de SIIU) los créditos necesarios y suficientes para obtener el título de Grado o Máster</w:t>
      </w:r>
    </w:p>
    <w:p>
      <w:pPr>
        <w:numPr>
          <w:ilvl w:val="1"/>
          <w:numId w:val="69"/>
        </w:numPr>
        <w:spacing w:before="0" w:after="0"/>
        <w:jc w:val="left"/>
      </w:pPr>
      <w:r>
        <w:rPr>
          <w:rFonts w:ascii="Calibri" w:hAnsi="Calibri"/>
          <w:b w:val="false"/>
          <w:i w:val="false"/>
          <w:color w:val="000000"/>
          <w:sz w:val="22"/>
        </w:rPr>
        <w:t>Población de referencia = </w:t>
      </w:r>
      <w:hyperlink r:id="rId30">
        <w:r>
          <w:rPr>
            <w:rFonts w:ascii="Calibri" w:hAnsi="Calibri"/>
            <w:b w:val="false"/>
            <w:i w:val="false"/>
            <w:color w:val="0000ff"/>
            <w:sz w:val="22"/>
            <w:u w:val="single"/>
          </w:rPr>
          <w:t>Población Óptima (Grado)</w:t>
        </w:r>
      </w:hyperlink>
      <w:r>
        <w:rPr>
          <w:rFonts w:ascii="Calibri" w:hAnsi="Calibri"/>
          <w:b w:val="false"/>
          <w:i w:val="false"/>
          <w:color w:val="000000"/>
          <w:sz w:val="22"/>
        </w:rPr>
        <w:t> y </w:t>
      </w:r>
      <w:hyperlink r:id="rId31">
        <w:r>
          <w:rPr>
            <w:rFonts w:ascii="Calibri" w:hAnsi="Calibri"/>
            <w:b w:val="false"/>
            <w:i w:val="false"/>
            <w:color w:val="0000ff"/>
            <w:sz w:val="22"/>
            <w:u w:val="single"/>
          </w:rPr>
          <w:t>Población Óptima (Máster)</w:t>
        </w:r>
      </w:hyperlink>
    </w:p>
    <w:p>
      <w:pPr>
        <w:numPr>
          <w:ilvl w:val="0"/>
          <w:numId w:val="70"/>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3"/>
      </w:pPr>
      <w:bookmarkStart w:name="_Toc69039567" w:id="67"/>
      <w:r>
        <w:t>Indicador - Nº de créditos matriculados</w:t>
      </w:r>
      <w:bookmarkEnd w:id="67"/>
    </w:p>
    <w:p>
      <w:pPr>
        <w:pStyle w:val="DiccionarioT4"/>
      </w:pPr>
      <w:r>
        <w:t>Descripción</w:t>
      </w:r>
    </w:p>
    <w:p>
      <w:pPr>
        <w:spacing w:before="269" w:after="269"/>
        <w:ind w:left="0"/>
        <w:jc w:val="left"/>
      </w:pPr>
      <w:r>
        <w:rPr>
          <w:rFonts w:ascii="Calibri" w:hAnsi="Calibri"/>
          <w:b w:val="false"/>
          <w:i w:val="false"/>
          <w:color w:val="000000"/>
          <w:sz w:val="22"/>
        </w:rPr>
        <w:t>Número de créditos (ECTS) matriculados en enseñanzas universitarias oficiales de Grado y Máster en un año académico de referencia.</w:t>
      </w:r>
    </w:p>
    <w:p>
      <w:pPr>
        <w:pStyle w:val="DiccionarioT4"/>
      </w:pPr>
      <w:r>
        <w:t>Forma de cálculo</w:t>
      </w:r>
    </w:p>
    <w:p>
      <w:pPr>
        <w:numPr>
          <w:ilvl w:val="0"/>
          <w:numId w:val="71"/>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71"/>
        </w:numPr>
        <w:spacing w:before="0" w:after="0"/>
        <w:jc w:val="left"/>
      </w:pPr>
      <w:r>
        <w:rPr>
          <w:rFonts w:ascii="Calibri" w:hAnsi="Calibri"/>
          <w:b/>
          <w:i w:val="false"/>
          <w:color w:val="000000"/>
          <w:sz w:val="22"/>
        </w:rPr>
        <w:t>Fórmula de cálculo: </w:t>
      </w:r>
      <w:r>
        <w:rPr>
          <w:rFonts w:ascii="Calibri" w:hAnsi="Calibri"/>
          <w:b w:val="false"/>
          <w:i w:val="false"/>
          <w:color w:val="000000"/>
          <w:sz w:val="22"/>
        </w:rPr>
        <w:t>Suma de créditos de las asignaturas en que se ha matriculado el estudiante en el año académico que cumplen los siguientes criterios:</w:t>
      </w:r>
      <w:r>
        <w:br/>
      </w:r>
    </w:p>
    <w:p>
      <w:pPr>
        <w:numPr>
          <w:ilvl w:val="1"/>
          <w:numId w:val="71"/>
        </w:numPr>
        <w:spacing w:before="0" w:after="0"/>
        <w:jc w:val="left"/>
      </w:pPr>
      <w:r>
        <w:rPr>
          <w:rFonts w:ascii="Calibri" w:hAnsi="Calibri"/>
          <w:b w:val="false"/>
          <w:i w:val="false"/>
          <w:color w:val="000000"/>
          <w:sz w:val="22"/>
        </w:rPr>
        <w:t>Tipo de estudio = Grado, Máster</w:t>
      </w:r>
    </w:p>
    <w:p>
      <w:pPr>
        <w:numPr>
          <w:ilvl w:val="1"/>
          <w:numId w:val="71"/>
        </w:numPr>
        <w:spacing w:before="0" w:after="0"/>
        <w:jc w:val="left"/>
      </w:pPr>
      <w:r>
        <w:rPr>
          <w:rFonts w:ascii="Calibri" w:hAnsi="Calibri"/>
          <w:b w:val="false"/>
          <w:i w:val="false"/>
          <w:color w:val="000000"/>
          <w:sz w:val="22"/>
        </w:rPr>
        <w:t>Créditos de asignaturas que no hayan sido anuladas.</w:t>
      </w:r>
    </w:p>
    <w:p>
      <w:pPr>
        <w:numPr>
          <w:ilvl w:val="1"/>
          <w:numId w:val="71"/>
        </w:numPr>
        <w:spacing w:before="0" w:after="0"/>
        <w:jc w:val="left"/>
      </w:pPr>
      <w:r>
        <w:rPr>
          <w:rFonts w:ascii="Calibri" w:hAnsi="Calibri"/>
          <w:b w:val="false"/>
          <w:i w:val="false"/>
          <w:color w:val="000000"/>
          <w:sz w:val="22"/>
        </w:rPr>
        <w:t>Créditos distintos de reconocidos (según criterio SIIU) y de transferidos (según criterio SIIU).</w:t>
      </w:r>
    </w:p>
    <w:p>
      <w:pPr>
        <w:numPr>
          <w:ilvl w:val="1"/>
          <w:numId w:val="71"/>
        </w:numPr>
        <w:spacing w:before="0" w:after="0"/>
        <w:jc w:val="left"/>
      </w:pPr>
      <w:r>
        <w:rPr>
          <w:rFonts w:ascii="Calibri" w:hAnsi="Calibri"/>
          <w:b w:val="false"/>
          <w:i w:val="false"/>
          <w:color w:val="000000"/>
          <w:sz w:val="22"/>
        </w:rPr>
        <w:t>Población de referencia = </w:t>
      </w:r>
      <w:hyperlink r:id="rId32">
        <w:r>
          <w:rPr>
            <w:rFonts w:ascii="Calibri" w:hAnsi="Calibri"/>
            <w:b w:val="false"/>
            <w:i w:val="false"/>
            <w:color w:val="0000ff"/>
            <w:sz w:val="22"/>
            <w:u w:val="single"/>
          </w:rPr>
          <w:t>Población de créditos</w:t>
        </w:r>
      </w:hyperlink>
    </w:p>
    <w:p>
      <w:pPr>
        <w:numPr>
          <w:ilvl w:val="0"/>
          <w:numId w:val="72"/>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3"/>
      </w:pPr>
      <w:bookmarkStart w:name="_Toc69039568" w:id="68"/>
      <w:r>
        <w:t>Indicador - Nº de créditos matriculados a lo largo de la titulación - Población óptima</w:t>
      </w:r>
      <w:bookmarkEnd w:id="68"/>
    </w:p>
    <w:p>
      <w:pPr>
        <w:pStyle w:val="DiccionarioT4"/>
      </w:pPr>
      <w:r>
        <w:t>Descripción</w:t>
      </w:r>
    </w:p>
    <w:p>
      <w:pPr>
        <w:spacing w:before="269" w:after="269"/>
        <w:ind w:left="0"/>
        <w:jc w:val="left"/>
      </w:pPr>
      <w:r>
        <w:rPr>
          <w:rFonts w:ascii="Calibri" w:hAnsi="Calibri"/>
          <w:b w:val="false"/>
          <w:i w:val="false"/>
          <w:color w:val="000000"/>
          <w:sz w:val="22"/>
        </w:rPr>
        <w:t>Suma de créditos matriculados desde el inicio por los egresados (que son población óptima) en la titulación en el curso de referencia.</w:t>
      </w:r>
    </w:p>
    <w:p>
      <w:pPr>
        <w:pStyle w:val="DiccionarioT4"/>
      </w:pPr>
      <w:r>
        <w:t>Forma de cálculo</w:t>
      </w:r>
    </w:p>
    <w:p>
      <w:pPr>
        <w:numPr>
          <w:ilvl w:val="0"/>
          <w:numId w:val="73"/>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73"/>
        </w:numPr>
        <w:spacing w:before="0" w:after="0"/>
        <w:jc w:val="left"/>
      </w:pPr>
      <w:r>
        <w:rPr>
          <w:rFonts w:ascii="Calibri" w:hAnsi="Calibri"/>
          <w:b/>
          <w:i w:val="false"/>
          <w:color w:val="000000"/>
          <w:sz w:val="22"/>
        </w:rPr>
        <w:t>Fórmula de cálculo: </w:t>
      </w:r>
      <w:r>
        <w:rPr>
          <w:rFonts w:ascii="Calibri" w:hAnsi="Calibri"/>
          <w:b w:val="false"/>
          <w:i w:val="false"/>
          <w:color w:val="000000"/>
          <w:sz w:val="22"/>
        </w:rPr>
        <w:t>Suma de créditos matriculados desde el inicio por los egresados (que son población óptima) en la titulación en el curso de referencia. </w:t>
      </w:r>
    </w:p>
    <w:p>
      <w:pPr>
        <w:numPr>
          <w:ilvl w:val="1"/>
          <w:numId w:val="73"/>
        </w:numPr>
        <w:spacing w:before="0" w:after="0"/>
        <w:jc w:val="left"/>
      </w:pPr>
      <w:r>
        <w:rPr>
          <w:rFonts w:ascii="Calibri" w:hAnsi="Calibri"/>
          <w:b w:val="false"/>
          <w:i w:val="false"/>
          <w:color w:val="000000"/>
          <w:sz w:val="22"/>
        </w:rPr>
        <w:t>Tipo de estudio = Grado, Máster.</w:t>
      </w:r>
    </w:p>
    <w:p>
      <w:pPr>
        <w:numPr>
          <w:ilvl w:val="1"/>
          <w:numId w:val="73"/>
        </w:numPr>
        <w:spacing w:before="0" w:after="0"/>
        <w:jc w:val="left"/>
      </w:pPr>
      <w:r>
        <w:rPr>
          <w:rFonts w:ascii="Calibri" w:hAnsi="Calibri"/>
          <w:b w:val="false"/>
          <w:i w:val="false"/>
          <w:color w:val="000000"/>
          <w:sz w:val="22"/>
        </w:rPr>
        <w:t>Egresados que han superado o reconocido (atendiendo al criterio de créditos reconocidos de SIIU) los créditos necesarios y suficientes para obtener el título de Grado o Máster.</w:t>
      </w:r>
    </w:p>
    <w:p>
      <w:pPr>
        <w:numPr>
          <w:ilvl w:val="1"/>
          <w:numId w:val="73"/>
        </w:numPr>
        <w:spacing w:before="0" w:after="0"/>
        <w:jc w:val="left"/>
      </w:pPr>
      <w:r>
        <w:rPr>
          <w:rFonts w:ascii="Calibri" w:hAnsi="Calibri"/>
          <w:b w:val="false"/>
          <w:i w:val="false"/>
          <w:color w:val="000000"/>
          <w:sz w:val="22"/>
        </w:rPr>
        <w:t>Créditos de asignaturas que no hayan sido anuladas.</w:t>
      </w:r>
    </w:p>
    <w:p>
      <w:pPr>
        <w:numPr>
          <w:ilvl w:val="1"/>
          <w:numId w:val="73"/>
        </w:numPr>
        <w:spacing w:before="0" w:after="0"/>
        <w:jc w:val="left"/>
      </w:pPr>
      <w:r>
        <w:rPr>
          <w:rFonts w:ascii="Calibri" w:hAnsi="Calibri"/>
          <w:b w:val="false"/>
          <w:i w:val="false"/>
          <w:color w:val="000000"/>
          <w:sz w:val="22"/>
        </w:rPr>
        <w:t>Créditos distintos de reconocidos (según criterio SIIU) y de transferidos (según criterio SIIU).</w:t>
      </w:r>
    </w:p>
    <w:p>
      <w:pPr>
        <w:numPr>
          <w:ilvl w:val="1"/>
          <w:numId w:val="73"/>
        </w:numPr>
        <w:spacing w:before="0" w:after="0"/>
        <w:jc w:val="left"/>
      </w:pPr>
      <w:r>
        <w:rPr>
          <w:rFonts w:ascii="Calibri" w:hAnsi="Calibri"/>
          <w:b w:val="false"/>
          <w:i w:val="false"/>
          <w:color w:val="000000"/>
          <w:sz w:val="22"/>
        </w:rPr>
        <w:t>Población de referencia: </w:t>
      </w:r>
      <w:hyperlink r:id="rId33">
        <w:r>
          <w:rPr>
            <w:rFonts w:ascii="Calibri" w:hAnsi="Calibri"/>
            <w:b w:val="false"/>
            <w:i w:val="false"/>
            <w:color w:val="0000ff"/>
            <w:sz w:val="22"/>
            <w:u w:val="single"/>
          </w:rPr>
          <w:t>Población Óptima (Grado)</w:t>
        </w:r>
      </w:hyperlink>
      <w:r>
        <w:rPr>
          <w:rFonts w:ascii="Calibri" w:hAnsi="Calibri"/>
          <w:b w:val="false"/>
          <w:i w:val="false"/>
          <w:color w:val="000000"/>
          <w:sz w:val="22"/>
        </w:rPr>
        <w:t> y </w:t>
      </w:r>
      <w:hyperlink r:id="rId34">
        <w:r>
          <w:rPr>
            <w:rFonts w:ascii="Calibri" w:hAnsi="Calibri"/>
            <w:b w:val="false"/>
            <w:i w:val="false"/>
            <w:color w:val="0000ff"/>
            <w:sz w:val="22"/>
            <w:u w:val="single"/>
          </w:rPr>
          <w:t>Población Óptima (Máster)</w:t>
        </w:r>
      </w:hyperlink>
    </w:p>
    <w:p>
      <w:pPr>
        <w:numPr>
          <w:ilvl w:val="0"/>
          <w:numId w:val="74"/>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 </w:t>
      </w:r>
    </w:p>
    <w:p>
      <w:pPr>
        <w:pStyle w:val="DiccionarioT3"/>
      </w:pPr>
      <w:bookmarkStart w:name="_Toc69039569" w:id="69"/>
      <w:r>
        <w:t xml:space="preserve">Indicador - Nº de créditos no presentados  </w:t>
      </w:r>
      <w:bookmarkEnd w:id="69"/>
    </w:p>
    <w:p>
      <w:pPr>
        <w:pStyle w:val="DiccionarioT4"/>
      </w:pPr>
      <w:r>
        <w:t>Descripción</w:t>
      </w:r>
    </w:p>
    <w:p>
      <w:pPr>
        <w:spacing w:before="269" w:after="269"/>
        <w:ind w:left="0"/>
        <w:jc w:val="left"/>
      </w:pPr>
      <w:r>
        <w:rPr>
          <w:rFonts w:ascii="Calibri" w:hAnsi="Calibri"/>
          <w:b w:val="false"/>
          <w:i w:val="false"/>
          <w:color w:val="000000"/>
          <w:sz w:val="22"/>
        </w:rPr>
        <w:t>Suma de los créditos no presentados por cada estudiante.</w:t>
      </w:r>
    </w:p>
    <w:p>
      <w:pPr>
        <w:pStyle w:val="DiccionarioT4"/>
      </w:pPr>
      <w:r>
        <w:t>Forma de cálculo</w:t>
      </w:r>
    </w:p>
    <w:p>
      <w:pPr>
        <w:numPr>
          <w:ilvl w:val="0"/>
          <w:numId w:val="75"/>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75"/>
        </w:numPr>
        <w:spacing w:before="0" w:after="0"/>
        <w:jc w:val="left"/>
      </w:pPr>
      <w:r>
        <w:rPr>
          <w:rFonts w:ascii="Calibri" w:hAnsi="Calibri"/>
          <w:b/>
          <w:i w:val="false"/>
          <w:color w:val="000000"/>
          <w:sz w:val="22"/>
        </w:rPr>
        <w:t>Fórmula de cálculo:</w:t>
      </w:r>
      <w:r>
        <w:rPr>
          <w:rFonts w:ascii="Calibri" w:hAnsi="Calibri"/>
          <w:b w:val="false"/>
          <w:i w:val="false"/>
          <w:color w:val="000000"/>
          <w:sz w:val="22"/>
        </w:rPr>
        <w:t> </w:t>
      </w:r>
      <w:hyperlink r:id="rId35">
        <w:r>
          <w:rPr>
            <w:rFonts w:ascii="Calibri" w:hAnsi="Calibri"/>
            <w:b w:val="false"/>
            <w:i w:val="false"/>
            <w:color w:val="0000ff"/>
            <w:sz w:val="22"/>
            <w:u w:val="single"/>
          </w:rPr>
          <w:t>Nº de créditos matriculados</w:t>
        </w:r>
      </w:hyperlink>
      <w:r>
        <w:rPr>
          <w:rFonts w:ascii="Calibri" w:hAnsi="Calibri"/>
          <w:b w:val="false"/>
          <w:i w:val="false"/>
          <w:color w:val="000000"/>
          <w:sz w:val="22"/>
        </w:rPr>
        <w:t> - </w:t>
      </w:r>
      <w:hyperlink r:id="rId36">
        <w:r>
          <w:rPr>
            <w:rFonts w:ascii="Calibri" w:hAnsi="Calibri"/>
            <w:b w:val="false"/>
            <w:i w:val="false"/>
            <w:color w:val="0000ff"/>
            <w:sz w:val="22"/>
            <w:u w:val="single"/>
          </w:rPr>
          <w:t>Nº de créditos presentados</w:t>
        </w:r>
      </w:hyperlink>
      <w:r>
        <w:rPr>
          <w:rFonts w:ascii="Calibri" w:hAnsi="Calibri"/>
          <w:b w:val="false"/>
          <w:i w:val="false"/>
          <w:color w:val="000000"/>
          <w:sz w:val="22"/>
        </w:rPr>
        <w:t> </w:t>
      </w:r>
    </w:p>
    <w:p>
      <w:pPr>
        <w:numPr>
          <w:ilvl w:val="0"/>
          <w:numId w:val="75"/>
        </w:numPr>
        <w:spacing w:before="0" w:after="0"/>
        <w:jc w:val="left"/>
      </w:pPr>
      <w:r>
        <w:rPr>
          <w:rFonts w:ascii="Calibri" w:hAnsi="Calibri"/>
          <w:b w:val="false"/>
          <w:i w:val="false"/>
          <w:color w:val="000000"/>
          <w:sz w:val="22"/>
        </w:rPr>
        <w:t>Por tanto, el indicador “</w:t>
      </w:r>
      <w:r>
        <w:rPr>
          <w:rFonts w:ascii="Calibri" w:hAnsi="Calibri"/>
          <w:b w:val="false"/>
          <w:i/>
          <w:color w:val="000000"/>
          <w:sz w:val="22"/>
        </w:rPr>
        <w:t>Nº de créditos no presentados</w:t>
      </w:r>
      <w:r>
        <w:rPr>
          <w:rFonts w:ascii="Calibri" w:hAnsi="Calibri"/>
          <w:b w:val="false"/>
          <w:i w:val="false"/>
          <w:color w:val="000000"/>
          <w:sz w:val="22"/>
        </w:rPr>
        <w:t>” cumple los siguientes criterios:</w:t>
      </w:r>
      <w:r>
        <w:br/>
      </w:r>
    </w:p>
    <w:p>
      <w:pPr>
        <w:numPr>
          <w:ilvl w:val="1"/>
          <w:numId w:val="75"/>
        </w:numPr>
        <w:spacing w:before="0" w:after="0"/>
        <w:jc w:val="left"/>
      </w:pPr>
      <w:r>
        <w:rPr>
          <w:rFonts w:ascii="Calibri" w:hAnsi="Calibri"/>
          <w:b w:val="false"/>
          <w:i w:val="false"/>
          <w:color w:val="000000"/>
          <w:sz w:val="22"/>
        </w:rPr>
        <w:t>Tipo de estudio = Grado, Máster</w:t>
      </w:r>
    </w:p>
    <w:p>
      <w:pPr>
        <w:numPr>
          <w:ilvl w:val="1"/>
          <w:numId w:val="75"/>
        </w:numPr>
        <w:spacing w:before="0" w:after="0"/>
        <w:jc w:val="left"/>
      </w:pPr>
      <w:r>
        <w:rPr>
          <w:rFonts w:ascii="Calibri" w:hAnsi="Calibri"/>
          <w:b w:val="false"/>
          <w:i w:val="false"/>
          <w:color w:val="000000"/>
          <w:sz w:val="22"/>
        </w:rPr>
        <w:t>Créditos de asignaturas que no hayan sido anuladas</w:t>
      </w:r>
    </w:p>
    <w:p>
      <w:pPr>
        <w:numPr>
          <w:ilvl w:val="1"/>
          <w:numId w:val="75"/>
        </w:numPr>
        <w:spacing w:before="0" w:after="0"/>
        <w:jc w:val="left"/>
      </w:pPr>
      <w:r>
        <w:rPr>
          <w:rFonts w:ascii="Calibri" w:hAnsi="Calibri"/>
          <w:b w:val="false"/>
          <w:i w:val="false"/>
          <w:color w:val="000000"/>
          <w:sz w:val="22"/>
        </w:rPr>
        <w:t>Créditos distintos de reconocidos (según criterio SIIU) y de transferidos (según criterio SIIU).</w:t>
      </w:r>
    </w:p>
    <w:p>
      <w:pPr>
        <w:numPr>
          <w:ilvl w:val="1"/>
          <w:numId w:val="75"/>
        </w:numPr>
        <w:spacing w:before="0" w:after="0"/>
        <w:jc w:val="left"/>
      </w:pPr>
      <w:r>
        <w:rPr>
          <w:rFonts w:ascii="Calibri" w:hAnsi="Calibri"/>
          <w:b w:val="false"/>
          <w:i w:val="false"/>
          <w:color w:val="000000"/>
          <w:sz w:val="22"/>
        </w:rPr>
        <w:t>Población de referencia: </w:t>
      </w:r>
      <w:hyperlink r:id="rId37">
        <w:r>
          <w:rPr>
            <w:rFonts w:ascii="Calibri" w:hAnsi="Calibri"/>
            <w:b w:val="false"/>
            <w:i w:val="false"/>
            <w:color w:val="0000ff"/>
            <w:sz w:val="22"/>
            <w:u w:val="single"/>
          </w:rPr>
          <w:t>Población de créditos</w:t>
        </w:r>
      </w:hyperlink>
    </w:p>
    <w:p>
      <w:pPr>
        <w:numPr>
          <w:ilvl w:val="0"/>
          <w:numId w:val="76"/>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 </w:t>
      </w:r>
    </w:p>
    <w:p>
      <w:pPr>
        <w:pStyle w:val="DiccionarioT3"/>
      </w:pPr>
      <w:bookmarkStart w:name="_Toc69039570" w:id="70"/>
      <w:r>
        <w:t xml:space="preserve">Indicador - Nº de créditos presentados </w:t>
      </w:r>
      <w:bookmarkEnd w:id="70"/>
    </w:p>
    <w:p>
      <w:pPr>
        <w:pStyle w:val="DiccionarioT4"/>
      </w:pPr>
      <w:r>
        <w:t>Descripción</w:t>
      </w:r>
    </w:p>
    <w:p>
      <w:pPr>
        <w:spacing w:before="269" w:after="269"/>
        <w:ind w:left="0"/>
        <w:jc w:val="left"/>
      </w:pPr>
      <w:r>
        <w:rPr>
          <w:rFonts w:ascii="Calibri" w:hAnsi="Calibri"/>
          <w:b w:val="false"/>
          <w:i w:val="false"/>
          <w:color w:val="000000"/>
          <w:sz w:val="22"/>
        </w:rPr>
        <w:t>Número total de créditos presentados (créditos superados + créditos suspensos) por cada estudiante.</w:t>
      </w:r>
    </w:p>
    <w:p>
      <w:pPr>
        <w:pStyle w:val="DiccionarioT4"/>
      </w:pPr>
      <w:r>
        <w:t>Forma de cálculo</w:t>
      </w:r>
    </w:p>
    <w:p>
      <w:pPr>
        <w:numPr>
          <w:ilvl w:val="0"/>
          <w:numId w:val="77"/>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77"/>
        </w:numPr>
        <w:spacing w:before="0" w:after="0"/>
        <w:jc w:val="left"/>
      </w:pPr>
      <w:r>
        <w:rPr>
          <w:rFonts w:ascii="Calibri" w:hAnsi="Calibri"/>
          <w:b/>
          <w:i w:val="false"/>
          <w:color w:val="000000"/>
          <w:sz w:val="22"/>
        </w:rPr>
        <w:t>Fórmula de cálculo: </w:t>
      </w:r>
      <w:hyperlink r:id="rId38">
        <w:r>
          <w:rPr>
            <w:rFonts w:ascii="Calibri" w:hAnsi="Calibri"/>
            <w:b w:val="false"/>
            <w:i w:val="false"/>
            <w:color w:val="0000ff"/>
            <w:sz w:val="22"/>
            <w:u w:val="single"/>
          </w:rPr>
          <w:t>Nº de créditos </w:t>
        </w:r>
      </w:hyperlink>
      <w:hyperlink r:id="rId39">
        <w:r>
          <w:rPr>
            <w:rFonts w:ascii="Calibri" w:hAnsi="Calibri"/>
            <w:b w:val="false"/>
            <w:i w:val="false"/>
            <w:color w:val="0000ff"/>
            <w:sz w:val="22"/>
            <w:u w:val="single"/>
          </w:rPr>
          <w:t>superados</w:t>
        </w:r>
      </w:hyperlink>
      <w:r>
        <w:rPr>
          <w:rFonts w:ascii="Calibri" w:hAnsi="Calibri"/>
          <w:b w:val="false"/>
          <w:i w:val="false"/>
          <w:color w:val="000000"/>
          <w:sz w:val="22"/>
        </w:rPr>
        <w:t xml:space="preserve"> + Nº de créditos suspensos</w:t>
      </w:r>
      <w:r>
        <w:br/>
      </w:r>
    </w:p>
    <w:p>
      <w:pPr>
        <w:numPr>
          <w:ilvl w:val="1"/>
          <w:numId w:val="77"/>
        </w:numPr>
        <w:spacing w:before="0" w:after="0"/>
        <w:jc w:val="left"/>
      </w:pPr>
      <w:r>
        <w:rPr>
          <w:rFonts w:ascii="Calibri" w:hAnsi="Calibri"/>
          <w:b w:val="false"/>
          <w:i w:val="false"/>
          <w:color w:val="000000"/>
          <w:sz w:val="22"/>
        </w:rPr>
        <w:t>Tipo de estudio = Grado, Máster</w:t>
      </w:r>
    </w:p>
    <w:p>
      <w:pPr>
        <w:numPr>
          <w:ilvl w:val="1"/>
          <w:numId w:val="77"/>
        </w:numPr>
        <w:spacing w:before="0" w:after="0"/>
        <w:jc w:val="left"/>
      </w:pPr>
      <w:r>
        <w:rPr>
          <w:rFonts w:ascii="Calibri" w:hAnsi="Calibri"/>
          <w:b w:val="false"/>
          <w:i w:val="false"/>
          <w:color w:val="000000"/>
          <w:sz w:val="22"/>
        </w:rPr>
        <w:t>Créditos de asignaturas que no hayan sido anuladas.</w:t>
      </w:r>
    </w:p>
    <w:p>
      <w:pPr>
        <w:numPr>
          <w:ilvl w:val="1"/>
          <w:numId w:val="77"/>
        </w:numPr>
        <w:spacing w:before="0" w:after="0"/>
        <w:jc w:val="left"/>
      </w:pPr>
      <w:r>
        <w:rPr>
          <w:rFonts w:ascii="Calibri" w:hAnsi="Calibri"/>
          <w:b w:val="false"/>
          <w:i w:val="false"/>
          <w:color w:val="000000"/>
          <w:sz w:val="22"/>
        </w:rPr>
        <w:t>Créditos distintos de reconocidos (según criterio SIIU) y de transferidos (según criterio SIIU).</w:t>
      </w:r>
    </w:p>
    <w:p>
      <w:pPr>
        <w:numPr>
          <w:ilvl w:val="1"/>
          <w:numId w:val="77"/>
        </w:numPr>
        <w:spacing w:before="0" w:after="0"/>
        <w:jc w:val="left"/>
      </w:pPr>
      <w:r>
        <w:rPr>
          <w:rFonts w:ascii="Calibri" w:hAnsi="Calibri"/>
          <w:b w:val="false"/>
          <w:i w:val="false"/>
          <w:color w:val="000000"/>
          <w:sz w:val="22"/>
        </w:rPr>
        <w:t>Población de referencia = </w:t>
      </w:r>
      <w:hyperlink r:id="rId40">
        <w:r>
          <w:rPr>
            <w:rFonts w:ascii="Calibri" w:hAnsi="Calibri"/>
            <w:b w:val="false"/>
            <w:i w:val="false"/>
            <w:color w:val="0000ff"/>
            <w:sz w:val="22"/>
            <w:u w:val="single"/>
          </w:rPr>
          <w:t>Población de créditos</w:t>
        </w:r>
      </w:hyperlink>
    </w:p>
    <w:p>
      <w:pPr>
        <w:numPr>
          <w:ilvl w:val="0"/>
          <w:numId w:val="78"/>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3"/>
      </w:pPr>
      <w:bookmarkStart w:name="_Toc69039571" w:id="71"/>
      <w:r>
        <w:t>Indicador - Nº de créditos primera matrícula</w:t>
      </w:r>
      <w:bookmarkEnd w:id="71"/>
    </w:p>
    <w:p>
      <w:pPr>
        <w:pStyle w:val="DiccionarioT4"/>
      </w:pPr>
      <w:r>
        <w:t>Descripción</w:t>
      </w:r>
    </w:p>
    <w:p>
      <w:pPr>
        <w:spacing w:before="269" w:after="269"/>
        <w:ind w:left="0"/>
        <w:jc w:val="left"/>
      </w:pPr>
      <w:r>
        <w:rPr>
          <w:rFonts w:ascii="Calibri" w:hAnsi="Calibri"/>
          <w:b w:val="false"/>
          <w:i w:val="false"/>
          <w:color w:val="000000"/>
          <w:sz w:val="22"/>
        </w:rPr>
        <w:t>Suma de los créditos de las asignaturas matriculadas por 1ª vez por cada estudiante en enseñanzas universitarias oficiales de Grado y Máster.</w:t>
      </w:r>
    </w:p>
    <w:p>
      <w:pPr>
        <w:pStyle w:val="DiccionarioT4"/>
      </w:pPr>
      <w:r>
        <w:t>Forma de cálculo</w:t>
      </w:r>
    </w:p>
    <w:p>
      <w:pPr>
        <w:numPr>
          <w:ilvl w:val="0"/>
          <w:numId w:val="79"/>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79"/>
        </w:numPr>
        <w:spacing w:before="0" w:after="0"/>
        <w:jc w:val="left"/>
      </w:pPr>
      <w:r>
        <w:rPr>
          <w:rFonts w:ascii="Calibri" w:hAnsi="Calibri"/>
          <w:b/>
          <w:i w:val="false"/>
          <w:color w:val="000000"/>
          <w:sz w:val="22"/>
        </w:rPr>
        <w:t>Fórmula de cálculo: </w:t>
      </w:r>
      <w:r>
        <w:rPr>
          <w:rFonts w:ascii="Calibri" w:hAnsi="Calibri"/>
          <w:b w:val="false"/>
          <w:i w:val="false"/>
          <w:color w:val="000000"/>
          <w:sz w:val="22"/>
        </w:rPr>
        <w:t>Suma de créditos de las asignaturas en que se ha matriculado el estudiante en el año académico que cumplen los siguientes criterios:</w:t>
      </w:r>
    </w:p>
    <w:p>
      <w:pPr>
        <w:numPr>
          <w:ilvl w:val="1"/>
          <w:numId w:val="79"/>
        </w:numPr>
        <w:spacing w:before="0" w:after="0"/>
        <w:jc w:val="left"/>
      </w:pPr>
      <w:r>
        <w:rPr>
          <w:rFonts w:ascii="Calibri" w:hAnsi="Calibri"/>
          <w:b w:val="false"/>
          <w:i w:val="false"/>
          <w:color w:val="000000"/>
          <w:sz w:val="22"/>
        </w:rPr>
        <w:t>Tipo de estudio = Grado, Máster</w:t>
      </w:r>
    </w:p>
    <w:p>
      <w:pPr>
        <w:numPr>
          <w:ilvl w:val="1"/>
          <w:numId w:val="79"/>
        </w:numPr>
        <w:spacing w:before="0" w:after="0"/>
        <w:jc w:val="left"/>
      </w:pPr>
      <w:r>
        <w:rPr>
          <w:rFonts w:ascii="Calibri" w:hAnsi="Calibri"/>
          <w:b w:val="false"/>
          <w:i w:val="false"/>
          <w:color w:val="000000"/>
          <w:sz w:val="22"/>
        </w:rPr>
        <w:t>Créditos de asignaturas que no hayan sido anuladas</w:t>
      </w:r>
    </w:p>
    <w:p>
      <w:pPr>
        <w:numPr>
          <w:ilvl w:val="1"/>
          <w:numId w:val="79"/>
        </w:numPr>
        <w:spacing w:before="0" w:after="0"/>
        <w:jc w:val="left"/>
      </w:pPr>
      <w:r>
        <w:rPr>
          <w:rFonts w:ascii="Calibri" w:hAnsi="Calibri"/>
          <w:b w:val="false"/>
          <w:i w:val="false"/>
          <w:color w:val="000000"/>
          <w:sz w:val="22"/>
        </w:rPr>
        <w:t>Distintos de créditos reconocidos (según criterio SIIU) ni transferidos (según criterio SIIU).</w:t>
      </w:r>
    </w:p>
    <w:p>
      <w:pPr>
        <w:numPr>
          <w:ilvl w:val="1"/>
          <w:numId w:val="79"/>
        </w:numPr>
        <w:spacing w:before="0" w:after="0"/>
        <w:jc w:val="left"/>
      </w:pPr>
      <w:r>
        <w:rPr>
          <w:rFonts w:ascii="Calibri" w:hAnsi="Calibri"/>
          <w:b w:val="false"/>
          <w:i w:val="false"/>
          <w:color w:val="000000"/>
          <w:sz w:val="22"/>
        </w:rPr>
        <w:t>Número de veces matriculada = “1”.</w:t>
      </w:r>
    </w:p>
    <w:p>
      <w:pPr>
        <w:numPr>
          <w:ilvl w:val="1"/>
          <w:numId w:val="79"/>
        </w:numPr>
        <w:spacing w:before="0" w:after="0"/>
        <w:jc w:val="left"/>
      </w:pPr>
      <w:r>
        <w:rPr>
          <w:rFonts w:ascii="Calibri" w:hAnsi="Calibri"/>
          <w:b w:val="false"/>
          <w:i w:val="false"/>
          <w:color w:val="000000"/>
          <w:sz w:val="22"/>
        </w:rPr>
        <w:t>Población de referencia: </w:t>
      </w:r>
      <w:hyperlink r:id="rId41">
        <w:r>
          <w:rPr>
            <w:rFonts w:ascii="Calibri" w:hAnsi="Calibri"/>
            <w:b w:val="false"/>
            <w:i w:val="false"/>
            <w:color w:val="0000ff"/>
            <w:sz w:val="22"/>
            <w:u w:val="single"/>
          </w:rPr>
          <w:t>Población de créditos</w:t>
        </w:r>
      </w:hyperlink>
    </w:p>
    <w:p>
      <w:pPr>
        <w:numPr>
          <w:ilvl w:val="0"/>
          <w:numId w:val="79"/>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3"/>
      </w:pPr>
      <w:bookmarkStart w:name="_Toc69039572" w:id="72"/>
      <w:r>
        <w:t xml:space="preserve">Indicador - Nº de créditos reconocidos </w:t>
      </w:r>
      <w:bookmarkEnd w:id="72"/>
    </w:p>
    <w:p>
      <w:pPr>
        <w:pStyle w:val="DiccionarioT4"/>
      </w:pPr>
      <w:r>
        <w:t>Descripción</w:t>
      </w:r>
    </w:p>
    <w:p>
      <w:pPr>
        <w:spacing w:before="269" w:after="269"/>
        <w:ind w:left="0"/>
        <w:jc w:val="left"/>
      </w:pPr>
      <w:r>
        <w:rPr>
          <w:rFonts w:ascii="Calibri" w:hAnsi="Calibri"/>
          <w:b w:val="false"/>
          <w:i w:val="false"/>
          <w:color w:val="000000"/>
          <w:sz w:val="22"/>
        </w:rPr>
        <w:t>Número total y número medio por estudiante de los créditos reconocidos durante el curso académico.</w:t>
      </w:r>
    </w:p>
    <w:p>
      <w:pPr>
        <w:pStyle w:val="DiccionarioT4"/>
      </w:pPr>
      <w:r>
        <w:t>Forma de cálculo</w:t>
      </w:r>
    </w:p>
    <w:p>
      <w:pPr>
        <w:numPr>
          <w:ilvl w:val="0"/>
          <w:numId w:val="80"/>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80"/>
        </w:numPr>
        <w:spacing w:before="0" w:after="0"/>
        <w:jc w:val="left"/>
      </w:pPr>
      <w:r>
        <w:rPr>
          <w:rFonts w:ascii="Calibri" w:hAnsi="Calibri"/>
          <w:b/>
          <w:i w:val="false"/>
          <w:color w:val="000000"/>
          <w:sz w:val="22"/>
        </w:rPr>
        <w:t>Fórmula de cálculo: </w:t>
      </w:r>
      <w:r>
        <w:rPr>
          <w:rFonts w:ascii="Calibri" w:hAnsi="Calibri"/>
          <w:b w:val="false"/>
          <w:i w:val="false"/>
          <w:color w:val="000000"/>
          <w:sz w:val="22"/>
        </w:rPr>
        <w:t>Suma de créditos reconocidos (según criterio SIIU) que cumplen los siguientes criterios:</w:t>
      </w:r>
    </w:p>
    <w:p>
      <w:pPr>
        <w:numPr>
          <w:ilvl w:val="1"/>
          <w:numId w:val="80"/>
        </w:numPr>
        <w:spacing w:before="0" w:after="0"/>
        <w:jc w:val="left"/>
      </w:pPr>
      <w:r>
        <w:rPr>
          <w:rFonts w:ascii="Calibri" w:hAnsi="Calibri"/>
          <w:b w:val="false"/>
          <w:i w:val="false"/>
          <w:color w:val="000000"/>
          <w:sz w:val="22"/>
        </w:rPr>
        <w:t>Tipo de estudio = Grado, Máster</w:t>
      </w:r>
    </w:p>
    <w:p>
      <w:pPr>
        <w:numPr>
          <w:ilvl w:val="1"/>
          <w:numId w:val="80"/>
        </w:numPr>
        <w:spacing w:before="0" w:after="0"/>
        <w:jc w:val="left"/>
      </w:pPr>
      <w:r>
        <w:rPr>
          <w:rFonts w:ascii="Calibri" w:hAnsi="Calibri"/>
          <w:b w:val="false"/>
          <w:i w:val="false"/>
          <w:color w:val="000000"/>
          <w:sz w:val="22"/>
        </w:rPr>
        <w:t>Créditos de asignaturas que no hayan sido anuladas</w:t>
      </w:r>
    </w:p>
    <w:p>
      <w:pPr>
        <w:numPr>
          <w:ilvl w:val="1"/>
          <w:numId w:val="80"/>
        </w:numPr>
        <w:spacing w:before="0" w:after="0"/>
        <w:jc w:val="left"/>
      </w:pPr>
      <w:r>
        <w:rPr>
          <w:rFonts w:ascii="Calibri" w:hAnsi="Calibri"/>
          <w:b w:val="false"/>
          <w:i w:val="false"/>
          <w:color w:val="000000"/>
          <w:sz w:val="22"/>
        </w:rPr>
        <w:t>Población de referencia: </w:t>
      </w:r>
      <w:hyperlink r:id="rId42">
        <w:r>
          <w:rPr>
            <w:rFonts w:ascii="Calibri" w:hAnsi="Calibri"/>
            <w:b w:val="false"/>
            <w:i w:val="false"/>
            <w:color w:val="0000ff"/>
            <w:sz w:val="22"/>
            <w:u w:val="single"/>
          </w:rPr>
          <w:t>Población Total</w:t>
        </w:r>
      </w:hyperlink>
      <w:r>
        <w:rPr>
          <w:rFonts w:ascii="Calibri" w:hAnsi="Calibri"/>
          <w:b w:val="false"/>
          <w:i w:val="false"/>
          <w:color w:val="000000"/>
          <w:sz w:val="22"/>
        </w:rPr>
        <w:t> y </w:t>
      </w:r>
      <w:hyperlink r:id="rId43">
        <w:r>
          <w:rPr>
            <w:rFonts w:ascii="Calibri" w:hAnsi="Calibri"/>
            <w:b w:val="false"/>
            <w:i w:val="false"/>
            <w:color w:val="0000ff"/>
            <w:sz w:val="22"/>
            <w:u w:val="single"/>
          </w:rPr>
          <w:t>Población de créditos</w:t>
        </w:r>
      </w:hyperlink>
    </w:p>
    <w:p>
      <w:pPr>
        <w:numPr>
          <w:ilvl w:val="0"/>
          <w:numId w:val="81"/>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spacing w:before="269" w:after="269"/>
        <w:ind w:left="0"/>
        <w:jc w:val="left"/>
      </w:pPr>
      <w:r>
        <w:rPr>
          <w:rFonts w:ascii="Calibri" w:hAnsi="Calibri"/>
          <w:b w:val="false"/>
          <w:i w:val="false"/>
          <w:color w:val="000000"/>
          <w:sz w:val="22"/>
        </w:rPr>
        <w:t>( 1 ) Los créditos equiparados procedentes de titulaciones distintas (distinto código de titulación MEC) de la titulación que ha cursado el estudiante en el año académico de referencia, deberán computarse como reconocidos.</w:t>
      </w:r>
    </w:p>
    <w:p>
      <w:pPr>
        <w:spacing w:before="269" w:after="269"/>
        <w:ind w:left="0"/>
        <w:jc w:val="left"/>
      </w:pPr>
      <w:r>
        <w:rPr>
          <w:rFonts w:ascii="Calibri" w:hAnsi="Calibri"/>
          <w:b w:val="false"/>
          <w:i w:val="false"/>
          <w:color w:val="000000"/>
          <w:sz w:val="22"/>
        </w:rPr>
        <w:t>( 2 ) Los créditos equiparados procedentes de planes de estudio que tienen un mismo código de titulación que la titulación que  ha cursado el estudiante en el año académico de referencia, deberán computarse como:</w:t>
      </w:r>
    </w:p>
    <w:p>
      <w:pPr>
        <w:numPr>
          <w:ilvl w:val="0"/>
          <w:numId w:val="82"/>
        </w:numPr>
        <w:spacing w:before="0" w:after="0"/>
        <w:jc w:val="left"/>
      </w:pPr>
      <w:r>
        <w:rPr>
          <w:rFonts w:ascii="Calibri" w:hAnsi="Calibri"/>
          <w:b w:val="false"/>
          <w:i w:val="false"/>
          <w:color w:val="000000"/>
          <w:sz w:val="22"/>
        </w:rPr>
        <w:t>Reconocidos si ya fueron reconocidos en el anterior plan de estudios</w:t>
      </w:r>
    </w:p>
    <w:p>
      <w:pPr>
        <w:numPr>
          <w:ilvl w:val="0"/>
          <w:numId w:val="82"/>
        </w:numPr>
        <w:spacing w:before="0" w:after="0"/>
        <w:jc w:val="left"/>
      </w:pPr>
      <w:r>
        <w:rPr>
          <w:rFonts w:ascii="Calibri" w:hAnsi="Calibri"/>
          <w:b w:val="false"/>
          <w:i w:val="false"/>
          <w:color w:val="000000"/>
          <w:sz w:val="22"/>
        </w:rPr>
        <w:t>Matriculados, presentados y superados si ya fueron matriculados, presentados y superados en el anterior plan de estudios</w:t>
      </w:r>
    </w:p>
    <w:p>
      <w:pPr>
        <w:pStyle w:val="DiccionarioT3"/>
      </w:pPr>
      <w:bookmarkStart w:name="_Toc69039573" w:id="73"/>
      <w:r>
        <w:t>Indicador - Nº de créditos superados</w:t>
      </w:r>
      <w:bookmarkEnd w:id="73"/>
    </w:p>
    <w:p>
      <w:pPr>
        <w:pStyle w:val="DiccionarioT4"/>
      </w:pPr>
      <w:r>
        <w:t>Descripción</w:t>
      </w:r>
    </w:p>
    <w:p>
      <w:pPr>
        <w:spacing w:before="269" w:after="269"/>
        <w:ind w:left="0"/>
        <w:jc w:val="left"/>
      </w:pPr>
      <w:r>
        <w:rPr>
          <w:rFonts w:ascii="Calibri" w:hAnsi="Calibri"/>
          <w:b w:val="false"/>
          <w:i w:val="false"/>
          <w:color w:val="000000"/>
          <w:sz w:val="22"/>
        </w:rPr>
        <w:t>Suma de los créditos superados por cada estudiante.</w:t>
      </w:r>
    </w:p>
    <w:p>
      <w:pPr>
        <w:pStyle w:val="DiccionarioT4"/>
      </w:pPr>
      <w:r>
        <w:t>Forma de cálculo</w:t>
      </w:r>
    </w:p>
    <w:p>
      <w:pPr>
        <w:numPr>
          <w:ilvl w:val="0"/>
          <w:numId w:val="83"/>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83"/>
        </w:numPr>
        <w:spacing w:before="0" w:after="0"/>
        <w:jc w:val="left"/>
      </w:pPr>
      <w:r>
        <w:rPr>
          <w:rFonts w:ascii="Calibri" w:hAnsi="Calibri"/>
          <w:b/>
          <w:i w:val="false"/>
          <w:color w:val="000000"/>
          <w:sz w:val="22"/>
        </w:rPr>
        <w:t>Fórmula de cálculo: </w:t>
      </w:r>
      <w:r>
        <w:rPr>
          <w:rFonts w:ascii="Calibri" w:hAnsi="Calibri"/>
          <w:b w:val="false"/>
          <w:i w:val="false"/>
          <w:color w:val="000000"/>
          <w:sz w:val="22"/>
        </w:rPr>
        <w:t>Suma de los créditos matriculados que cumplen los siguientes criterios:</w:t>
      </w:r>
      <w:r>
        <w:br/>
      </w:r>
    </w:p>
    <w:p>
      <w:pPr>
        <w:numPr>
          <w:ilvl w:val="1"/>
          <w:numId w:val="83"/>
        </w:numPr>
        <w:spacing w:before="0" w:after="0"/>
        <w:jc w:val="left"/>
      </w:pPr>
      <w:r>
        <w:rPr>
          <w:rFonts w:ascii="Calibri" w:hAnsi="Calibri"/>
          <w:b w:val="false"/>
          <w:i w:val="false"/>
          <w:color w:val="000000"/>
          <w:sz w:val="22"/>
        </w:rPr>
        <w:t>Tipo de estudio = Grado, Máster</w:t>
      </w:r>
    </w:p>
    <w:p>
      <w:pPr>
        <w:numPr>
          <w:ilvl w:val="1"/>
          <w:numId w:val="83"/>
        </w:numPr>
        <w:spacing w:before="0" w:after="0"/>
        <w:jc w:val="left"/>
      </w:pPr>
      <w:r>
        <w:rPr>
          <w:rFonts w:ascii="Calibri" w:hAnsi="Calibri"/>
          <w:b w:val="false"/>
          <w:i w:val="false"/>
          <w:color w:val="000000"/>
          <w:sz w:val="22"/>
        </w:rPr>
        <w:t>Créditos de asignaturas que no hayan sido anuladas</w:t>
      </w:r>
    </w:p>
    <w:p>
      <w:pPr>
        <w:numPr>
          <w:ilvl w:val="1"/>
          <w:numId w:val="83"/>
        </w:numPr>
        <w:spacing w:before="0" w:after="0"/>
        <w:jc w:val="left"/>
      </w:pPr>
      <w:r>
        <w:rPr>
          <w:rFonts w:ascii="Calibri" w:hAnsi="Calibri"/>
          <w:b w:val="false"/>
          <w:i w:val="false"/>
          <w:color w:val="000000"/>
          <w:sz w:val="22"/>
        </w:rPr>
        <w:t>Créditos distintos de reconocidos (según criterio SIIU) y de transferidos (según criterio SIIU).</w:t>
      </w:r>
    </w:p>
    <w:p>
      <w:pPr>
        <w:numPr>
          <w:ilvl w:val="1"/>
          <w:numId w:val="83"/>
        </w:numPr>
        <w:spacing w:before="0" w:after="0"/>
        <w:jc w:val="left"/>
      </w:pPr>
      <w:r>
        <w:rPr>
          <w:rFonts w:ascii="Calibri" w:hAnsi="Calibri"/>
          <w:b w:val="false"/>
          <w:i w:val="false"/>
          <w:color w:val="000000"/>
          <w:sz w:val="22"/>
        </w:rPr>
        <w:t>Calificación tras las dos convocatorias anuales = “Aprobado”, “Notable”, “Sobresaliente”, “Matrícula de Honor”, “Aprobado por compensación”, “Apto”).</w:t>
      </w:r>
    </w:p>
    <w:p>
      <w:pPr>
        <w:numPr>
          <w:ilvl w:val="1"/>
          <w:numId w:val="83"/>
        </w:numPr>
        <w:spacing w:before="0" w:after="0"/>
        <w:jc w:val="left"/>
      </w:pPr>
      <w:r>
        <w:rPr>
          <w:rFonts w:ascii="Calibri" w:hAnsi="Calibri"/>
          <w:b w:val="false"/>
          <w:i w:val="false"/>
          <w:color w:val="000000"/>
          <w:sz w:val="22"/>
        </w:rPr>
        <w:t>Población de referencia: </w:t>
      </w:r>
      <w:hyperlink r:id="rId44">
        <w:r>
          <w:rPr>
            <w:rFonts w:ascii="Calibri" w:hAnsi="Calibri"/>
            <w:b w:val="false"/>
            <w:i w:val="false"/>
            <w:color w:val="0000ff"/>
            <w:sz w:val="22"/>
            <w:u w:val="single"/>
          </w:rPr>
          <w:t>Población de créditos</w:t>
        </w:r>
      </w:hyperlink>
    </w:p>
    <w:p>
      <w:pPr>
        <w:numPr>
          <w:ilvl w:val="0"/>
          <w:numId w:val="84"/>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3"/>
      </w:pPr>
      <w:bookmarkStart w:name="_Toc69039574" w:id="74"/>
      <w:r>
        <w:t>Indicador - Nº de créditos superados a lo largo de la titulación - Población óptima</w:t>
      </w:r>
      <w:bookmarkEnd w:id="74"/>
    </w:p>
    <w:p>
      <w:pPr>
        <w:pStyle w:val="DiccionarioT4"/>
      </w:pPr>
      <w:r>
        <w:t>Descripción</w:t>
      </w:r>
    </w:p>
    <w:p>
      <w:pPr>
        <w:spacing w:before="269" w:after="269"/>
        <w:ind w:left="0"/>
        <w:jc w:val="left"/>
      </w:pPr>
      <w:r>
        <w:rPr>
          <w:rFonts w:ascii="Calibri" w:hAnsi="Calibri"/>
          <w:b w:val="false"/>
          <w:i w:val="false"/>
          <w:color w:val="000000"/>
          <w:sz w:val="22"/>
        </w:rPr>
        <w:t>Suma de créditos superados desde el inicio por los egresados (que son población óptima) en la titulación en el curso de referencia.</w:t>
      </w:r>
    </w:p>
    <w:p>
      <w:pPr>
        <w:pStyle w:val="DiccionarioT4"/>
      </w:pPr>
      <w:r>
        <w:t>Forma de cálculo</w:t>
      </w:r>
    </w:p>
    <w:p>
      <w:pPr>
        <w:numPr>
          <w:ilvl w:val="0"/>
          <w:numId w:val="85"/>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85"/>
        </w:numPr>
        <w:spacing w:before="0" w:after="0"/>
        <w:jc w:val="left"/>
      </w:pPr>
      <w:r>
        <w:rPr>
          <w:rFonts w:ascii="Calibri" w:hAnsi="Calibri"/>
          <w:b/>
          <w:i w:val="false"/>
          <w:color w:val="000000"/>
          <w:sz w:val="22"/>
        </w:rPr>
        <w:t>Fórmula de cálculo: </w:t>
      </w:r>
      <w:r>
        <w:rPr>
          <w:rFonts w:ascii="Calibri" w:hAnsi="Calibri"/>
          <w:b w:val="false"/>
          <w:i w:val="false"/>
          <w:color w:val="000000"/>
          <w:sz w:val="22"/>
        </w:rPr>
        <w:t>Suma de créditos superados desde el inicio por los egresados (que son población óptima) en la titulación en el curso de referencia. </w:t>
      </w:r>
    </w:p>
    <w:p>
      <w:pPr>
        <w:numPr>
          <w:ilvl w:val="1"/>
          <w:numId w:val="85"/>
        </w:numPr>
        <w:spacing w:before="0" w:after="0"/>
        <w:jc w:val="left"/>
      </w:pPr>
      <w:r>
        <w:rPr>
          <w:rFonts w:ascii="Calibri" w:hAnsi="Calibri"/>
          <w:b w:val="false"/>
          <w:i w:val="false"/>
          <w:color w:val="000000"/>
          <w:sz w:val="22"/>
        </w:rPr>
        <w:t>Tipo de estudio = Grado, Máster.</w:t>
      </w:r>
    </w:p>
    <w:p>
      <w:pPr>
        <w:numPr>
          <w:ilvl w:val="1"/>
          <w:numId w:val="85"/>
        </w:numPr>
        <w:spacing w:before="0" w:after="0"/>
        <w:jc w:val="left"/>
      </w:pPr>
      <w:r>
        <w:rPr>
          <w:rFonts w:ascii="Calibri" w:hAnsi="Calibri"/>
          <w:b w:val="false"/>
          <w:i w:val="false"/>
          <w:color w:val="000000"/>
          <w:sz w:val="22"/>
        </w:rPr>
        <w:t>Egresados que han superado o reconocido (atendiendo al criterio de créditos reconocidos de SIIU) los créditos necesarios y suficientes para obtener el título de Grado o Máster.</w:t>
      </w:r>
    </w:p>
    <w:p>
      <w:pPr>
        <w:numPr>
          <w:ilvl w:val="1"/>
          <w:numId w:val="85"/>
        </w:numPr>
        <w:spacing w:before="0" w:after="0"/>
        <w:jc w:val="left"/>
      </w:pPr>
      <w:r>
        <w:rPr>
          <w:rFonts w:ascii="Calibri" w:hAnsi="Calibri"/>
          <w:b w:val="false"/>
          <w:i w:val="false"/>
          <w:color w:val="000000"/>
          <w:sz w:val="22"/>
        </w:rPr>
        <w:t>Créditos de asignaturas que no hayan sido anuladas.</w:t>
      </w:r>
    </w:p>
    <w:p>
      <w:pPr>
        <w:numPr>
          <w:ilvl w:val="1"/>
          <w:numId w:val="85"/>
        </w:numPr>
        <w:spacing w:before="0" w:after="0"/>
        <w:jc w:val="left"/>
      </w:pPr>
      <w:r>
        <w:rPr>
          <w:rFonts w:ascii="Calibri" w:hAnsi="Calibri"/>
          <w:b w:val="false"/>
          <w:i w:val="false"/>
          <w:color w:val="000000"/>
          <w:sz w:val="22"/>
        </w:rPr>
        <w:t>Créditos distintos de reconocidos (según criterio SIIU) y de transferidos (según criterio SIIU).</w:t>
      </w:r>
    </w:p>
    <w:p>
      <w:pPr>
        <w:numPr>
          <w:ilvl w:val="1"/>
          <w:numId w:val="85"/>
        </w:numPr>
        <w:spacing w:before="0" w:after="0"/>
        <w:jc w:val="left"/>
      </w:pPr>
      <w:r>
        <w:rPr>
          <w:rFonts w:ascii="Calibri" w:hAnsi="Calibri"/>
          <w:b w:val="false"/>
          <w:i w:val="false"/>
          <w:color w:val="000000"/>
          <w:sz w:val="22"/>
        </w:rPr>
        <w:t>Población de referencia: </w:t>
      </w:r>
      <w:hyperlink r:id="rId45">
        <w:r>
          <w:rPr>
            <w:rFonts w:ascii="Calibri" w:hAnsi="Calibri"/>
            <w:b w:val="false"/>
            <w:i w:val="false"/>
            <w:color w:val="0000ff"/>
            <w:sz w:val="22"/>
            <w:u w:val="single"/>
          </w:rPr>
          <w:t>Población Óptima (Grado)</w:t>
        </w:r>
      </w:hyperlink>
      <w:r>
        <w:rPr>
          <w:rFonts w:ascii="Calibri" w:hAnsi="Calibri"/>
          <w:b w:val="false"/>
          <w:i w:val="false"/>
          <w:color w:val="000000"/>
          <w:sz w:val="22"/>
        </w:rPr>
        <w:t> y </w:t>
      </w:r>
      <w:hyperlink r:id="rId46">
        <w:r>
          <w:rPr>
            <w:rFonts w:ascii="Calibri" w:hAnsi="Calibri"/>
            <w:b w:val="false"/>
            <w:i w:val="false"/>
            <w:color w:val="0000ff"/>
            <w:sz w:val="22"/>
            <w:u w:val="single"/>
          </w:rPr>
          <w:t>Población Óptima (Máster)</w:t>
        </w:r>
      </w:hyperlink>
    </w:p>
    <w:p>
      <w:pPr>
        <w:numPr>
          <w:ilvl w:val="0"/>
          <w:numId w:val="86"/>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 </w:t>
      </w:r>
    </w:p>
    <w:p>
      <w:pPr>
        <w:pStyle w:val="DiccionarioT3"/>
      </w:pPr>
      <w:bookmarkStart w:name="_Toc69039575" w:id="75"/>
      <w:r>
        <w:t>Indicador - Nº de créditos superados en 1ª matricula</w:t>
      </w:r>
      <w:bookmarkEnd w:id="75"/>
    </w:p>
    <w:p>
      <w:pPr>
        <w:pStyle w:val="DiccionarioT4"/>
      </w:pPr>
      <w:r>
        <w:t>Descripción</w:t>
      </w:r>
    </w:p>
    <w:p>
      <w:pPr>
        <w:spacing w:before="269" w:after="269"/>
        <w:ind w:left="0"/>
        <w:jc w:val="left"/>
      </w:pPr>
      <w:r>
        <w:rPr>
          <w:rFonts w:ascii="Calibri" w:hAnsi="Calibri"/>
          <w:b w:val="false"/>
          <w:i w:val="false"/>
          <w:color w:val="000000"/>
          <w:sz w:val="22"/>
        </w:rPr>
        <w:t>Suma de los créditos superados de las asignaturas matriculadas por 1ª vez por cada estudiante.</w:t>
      </w:r>
    </w:p>
    <w:p>
      <w:pPr>
        <w:pStyle w:val="DiccionarioT4"/>
      </w:pPr>
      <w:r>
        <w:t>Forma de cálculo</w:t>
      </w:r>
    </w:p>
    <w:p>
      <w:pPr>
        <w:numPr>
          <w:ilvl w:val="0"/>
          <w:numId w:val="87"/>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87"/>
        </w:numPr>
        <w:spacing w:before="0" w:after="0"/>
        <w:jc w:val="left"/>
      </w:pPr>
      <w:r>
        <w:rPr>
          <w:rFonts w:ascii="Calibri" w:hAnsi="Calibri"/>
          <w:b/>
          <w:i w:val="false"/>
          <w:color w:val="000000"/>
          <w:sz w:val="22"/>
        </w:rPr>
        <w:t>Fórmula de cálculo: </w:t>
      </w:r>
      <w:r>
        <w:rPr>
          <w:rFonts w:ascii="Calibri" w:hAnsi="Calibri"/>
          <w:b w:val="false"/>
          <w:i w:val="false"/>
          <w:color w:val="000000"/>
          <w:sz w:val="22"/>
        </w:rPr>
        <w:t>Suma de los créditos matriculados que cumplen los siguientes criterios:</w:t>
      </w:r>
    </w:p>
    <w:p>
      <w:pPr>
        <w:numPr>
          <w:ilvl w:val="1"/>
          <w:numId w:val="87"/>
        </w:numPr>
        <w:spacing w:before="0" w:after="0"/>
        <w:jc w:val="left"/>
      </w:pPr>
      <w:r>
        <w:rPr>
          <w:rFonts w:ascii="Calibri" w:hAnsi="Calibri"/>
          <w:b w:val="false"/>
          <w:i w:val="false"/>
          <w:color w:val="000000"/>
          <w:sz w:val="22"/>
        </w:rPr>
        <w:t>Tipo de estudio = Grado, Máster</w:t>
      </w:r>
    </w:p>
    <w:p>
      <w:pPr>
        <w:numPr>
          <w:ilvl w:val="1"/>
          <w:numId w:val="87"/>
        </w:numPr>
        <w:spacing w:before="0" w:after="0"/>
        <w:jc w:val="left"/>
      </w:pPr>
      <w:r>
        <w:rPr>
          <w:rFonts w:ascii="Calibri" w:hAnsi="Calibri"/>
          <w:b w:val="false"/>
          <w:i w:val="false"/>
          <w:color w:val="000000"/>
          <w:sz w:val="22"/>
        </w:rPr>
        <w:t>Créditos de asignaturas que no hayan sido anuladas</w:t>
      </w:r>
    </w:p>
    <w:p>
      <w:pPr>
        <w:numPr>
          <w:ilvl w:val="1"/>
          <w:numId w:val="87"/>
        </w:numPr>
        <w:spacing w:before="0" w:after="0"/>
        <w:jc w:val="left"/>
      </w:pPr>
      <w:r>
        <w:rPr>
          <w:rFonts w:ascii="Calibri" w:hAnsi="Calibri"/>
          <w:b w:val="false"/>
          <w:i w:val="false"/>
          <w:color w:val="000000"/>
          <w:sz w:val="22"/>
        </w:rPr>
        <w:t>Créditos distintos de reconocidos (según criterio SIIU) y de transferidos (según criterio SIIU).</w:t>
      </w:r>
    </w:p>
    <w:p>
      <w:pPr>
        <w:numPr>
          <w:ilvl w:val="1"/>
          <w:numId w:val="87"/>
        </w:numPr>
        <w:spacing w:before="0" w:after="0"/>
        <w:jc w:val="left"/>
      </w:pPr>
      <w:r>
        <w:rPr>
          <w:rFonts w:ascii="Calibri" w:hAnsi="Calibri"/>
          <w:b w:val="false"/>
          <w:i w:val="false"/>
          <w:color w:val="000000"/>
          <w:sz w:val="22"/>
        </w:rPr>
        <w:t>Nº de vez matriculada = 1</w:t>
      </w:r>
    </w:p>
    <w:p>
      <w:pPr>
        <w:numPr>
          <w:ilvl w:val="1"/>
          <w:numId w:val="87"/>
        </w:numPr>
        <w:spacing w:before="0" w:after="0"/>
        <w:jc w:val="left"/>
      </w:pPr>
      <w:r>
        <w:rPr>
          <w:rFonts w:ascii="Calibri" w:hAnsi="Calibri"/>
          <w:b w:val="false"/>
          <w:i w:val="false"/>
          <w:color w:val="000000"/>
          <w:sz w:val="22"/>
        </w:rPr>
        <w:t>Calificación tras las dos convocatorias anuales = (“Aprobado”, “Notable”, “Sobresaliente”, “Matrícula de Honor”, “Aprobado por compensación”, “Apto”).</w:t>
      </w:r>
    </w:p>
    <w:p>
      <w:pPr>
        <w:numPr>
          <w:ilvl w:val="1"/>
          <w:numId w:val="88"/>
        </w:numPr>
        <w:spacing w:before="0" w:after="0"/>
        <w:jc w:val="left"/>
      </w:pPr>
      <w:r>
        <w:rPr>
          <w:rFonts w:ascii="Calibri" w:hAnsi="Calibri"/>
          <w:b w:val="false"/>
          <w:i w:val="false"/>
          <w:color w:val="000000"/>
          <w:sz w:val="22"/>
        </w:rPr>
        <w:t>Población de referencia: </w:t>
      </w:r>
      <w:hyperlink r:id="rId47">
        <w:r>
          <w:rPr>
            <w:rFonts w:ascii="Calibri" w:hAnsi="Calibri"/>
            <w:b w:val="false"/>
            <w:i w:val="false"/>
            <w:color w:val="0000ff"/>
            <w:sz w:val="22"/>
            <w:u w:val="single"/>
          </w:rPr>
          <w:t>Población de créditos</w:t>
        </w:r>
      </w:hyperlink>
    </w:p>
    <w:p>
      <w:pPr>
        <w:numPr>
          <w:ilvl w:val="0"/>
          <w:numId w:val="87"/>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3"/>
      </w:pPr>
      <w:bookmarkStart w:name="_Toc69039576" w:id="76"/>
      <w:r>
        <w:t>Indicador - Nº de egresados de la cohorte de ingreso de grado (población óptima con dedicación a tiempo completo)</w:t>
      </w:r>
      <w:bookmarkEnd w:id="76"/>
    </w:p>
    <w:p>
      <w:pPr>
        <w:pStyle w:val="DiccionarioT4"/>
      </w:pPr>
      <w:r>
        <w:t>Descripción</w:t>
      </w:r>
    </w:p>
    <w:p>
      <w:pPr>
        <w:spacing w:before="269" w:after="269"/>
        <w:ind w:left="0"/>
        <w:jc w:val="left"/>
      </w:pPr>
      <w:r>
        <w:rPr>
          <w:rFonts w:ascii="Calibri" w:hAnsi="Calibri"/>
          <w:b w:val="false"/>
          <w:i w:val="false"/>
          <w:color w:val="000000"/>
          <w:sz w:val="22"/>
        </w:rPr>
        <w:t>Nº de estudiantes de una cohorte de nuevo ingreso de grado que en el curso de referencia son población óptima con dedicación a lo largo del estudio a tiempo completo y que han superado o reconocido (atendiendo al criterio de créditos reconocidos de SIIU) los créditos necesarios y suficientes para obtener el título antes de concluir el tiempo teórico previsto de finalización de sus estudios, más un año.</w:t>
      </w:r>
    </w:p>
    <w:p>
      <w:pPr>
        <w:pStyle w:val="DiccionarioT4"/>
      </w:pPr>
      <w:r>
        <w:t>Forma de cálculo</w:t>
      </w:r>
    </w:p>
    <w:p>
      <w:pPr>
        <w:numPr>
          <w:ilvl w:val="0"/>
          <w:numId w:val="89"/>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89"/>
        </w:numPr>
        <w:spacing w:before="0" w:after="0"/>
        <w:jc w:val="left"/>
      </w:pPr>
      <w:r>
        <w:rPr>
          <w:rFonts w:ascii="Calibri" w:hAnsi="Calibri"/>
          <w:b/>
          <w:i w:val="false"/>
          <w:color w:val="000000"/>
          <w:sz w:val="22"/>
        </w:rPr>
        <w:t>Fórmula de cálculo: </w:t>
      </w:r>
      <w:r>
        <w:rPr>
          <w:rFonts w:ascii="Calibri" w:hAnsi="Calibri"/>
          <w:b w:val="false"/>
          <w:i w:val="false"/>
          <w:color w:val="000000"/>
          <w:sz w:val="22"/>
        </w:rPr>
        <w:t>Cuenta de estudiantes de una cohorte de nuevo ingreso de grado que en el curso de referencia son población óptima con dedicación a lo largo del estudio a tiempo completo y que han superado o reconocido (atendiendo al criterio de créditos reconocidos de SIIU) los créditos necesarios y suficientes para obtener el título antes de concluir el tiempo teórico previsto de finalización de sus estudios, más un año.</w:t>
      </w:r>
    </w:p>
    <w:p>
      <w:pPr>
        <w:numPr>
          <w:ilvl w:val="0"/>
          <w:numId w:val="89"/>
        </w:numPr>
        <w:spacing w:before="0" w:after="0"/>
        <w:jc w:val="left"/>
      </w:pPr>
      <w:r>
        <w:rPr>
          <w:rFonts w:ascii="Calibri" w:hAnsi="Calibri"/>
          <w:b w:val="false"/>
          <w:i w:val="false"/>
          <w:color w:val="000000"/>
          <w:sz w:val="22"/>
        </w:rPr>
        <w:t>Por tanto, el indicador “Nº de egresados de la cohorte de ingreso de grado (población óptima con dedicación a tiempo completo)” cumple los siguientes criterios:</w:t>
      </w:r>
    </w:p>
    <w:p>
      <w:pPr>
        <w:numPr>
          <w:ilvl w:val="1"/>
          <w:numId w:val="89"/>
        </w:numPr>
        <w:spacing w:before="0" w:after="0"/>
        <w:jc w:val="left"/>
      </w:pPr>
      <w:r>
        <w:rPr>
          <w:rFonts w:ascii="Calibri" w:hAnsi="Calibri"/>
          <w:b w:val="false"/>
          <w:i w:val="false"/>
          <w:color w:val="000000"/>
          <w:sz w:val="22"/>
        </w:rPr>
        <w:t>Tipo de estudio = Grado.</w:t>
      </w:r>
    </w:p>
    <w:p>
      <w:pPr>
        <w:numPr>
          <w:ilvl w:val="1"/>
          <w:numId w:val="89"/>
        </w:numPr>
        <w:spacing w:before="0" w:after="0"/>
        <w:jc w:val="left"/>
      </w:pPr>
      <w:r>
        <w:rPr>
          <w:rFonts w:ascii="Calibri" w:hAnsi="Calibri"/>
          <w:b w:val="false"/>
          <w:i w:val="false"/>
          <w:color w:val="000000"/>
          <w:sz w:val="22"/>
        </w:rPr>
        <w:t>Dedicación = Tiempo Completo (a lo largo del estudio).</w:t>
      </w:r>
    </w:p>
    <w:p>
      <w:pPr>
        <w:numPr>
          <w:ilvl w:val="1"/>
          <w:numId w:val="89"/>
        </w:numPr>
        <w:spacing w:before="0" w:after="0"/>
        <w:jc w:val="left"/>
      </w:pPr>
      <w:r>
        <w:rPr>
          <w:rFonts w:ascii="Calibri" w:hAnsi="Calibri"/>
          <w:b w:val="false"/>
          <w:i w:val="false"/>
          <w:color w:val="000000"/>
          <w:sz w:val="22"/>
        </w:rPr>
        <w:t>Población de referencia = </w:t>
      </w:r>
      <w:hyperlink r:id="rId48">
        <w:r>
          <w:rPr>
            <w:rFonts w:ascii="Calibri" w:hAnsi="Calibri"/>
            <w:b w:val="false"/>
            <w:i w:val="false"/>
            <w:color w:val="0000ff"/>
            <w:sz w:val="22"/>
            <w:u w:val="single"/>
          </w:rPr>
          <w:t>Población Óptima</w:t>
        </w:r>
      </w:hyperlink>
    </w:p>
    <w:p>
      <w:pPr>
        <w:numPr>
          <w:ilvl w:val="0"/>
          <w:numId w:val="90"/>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3"/>
      </w:pPr>
      <w:bookmarkStart w:name="_Toc69039577" w:id="77"/>
      <w:r>
        <w:t>Indicador - Nº de egresados de la cohorte de ingreso de máster (población óptima con dedicación a tiempo completo)</w:t>
      </w:r>
      <w:bookmarkEnd w:id="77"/>
    </w:p>
    <w:p>
      <w:pPr>
        <w:pStyle w:val="DiccionarioT4"/>
      </w:pPr>
      <w:r>
        <w:t>Descripción</w:t>
      </w:r>
    </w:p>
    <w:p>
      <w:pPr>
        <w:spacing w:before="269" w:after="269"/>
        <w:ind w:left="0"/>
        <w:jc w:val="left"/>
      </w:pPr>
      <w:r>
        <w:rPr>
          <w:rFonts w:ascii="Calibri" w:hAnsi="Calibri"/>
          <w:b w:val="false"/>
          <w:i w:val="false"/>
          <w:color w:val="000000"/>
          <w:sz w:val="22"/>
        </w:rPr>
        <w:t>Nº de estudiantes de una cohorte de nuevo ingreso de máster que en el curso de referencia son población óptima con dedicación a tiempo completo el primer año y que han superado o reconocido (atendiendo al criterio de créditos reconocidos de SIIU) los créditos necesarios y suficientes para obtener el título antes de concluir el tiempo teórico previsto de finalización de sus estudios, más un año.</w:t>
      </w:r>
    </w:p>
    <w:p>
      <w:pPr>
        <w:pStyle w:val="DiccionarioT4"/>
      </w:pPr>
      <w:r>
        <w:t>Forma de cálculo</w:t>
      </w:r>
    </w:p>
    <w:p>
      <w:pPr>
        <w:numPr>
          <w:ilvl w:val="0"/>
          <w:numId w:val="91"/>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91"/>
        </w:numPr>
        <w:spacing w:before="0" w:after="0"/>
        <w:jc w:val="left"/>
      </w:pPr>
      <w:r>
        <w:rPr>
          <w:rFonts w:ascii="Calibri" w:hAnsi="Calibri"/>
          <w:b/>
          <w:i w:val="false"/>
          <w:color w:val="000000"/>
          <w:sz w:val="22"/>
        </w:rPr>
        <w:t xml:space="preserve">Fórmula de cálculo: </w:t>
      </w:r>
      <w:r>
        <w:rPr>
          <w:rFonts w:ascii="Calibri" w:hAnsi="Calibri"/>
          <w:b w:val="false"/>
          <w:i w:val="false"/>
          <w:color w:val="000000"/>
          <w:sz w:val="22"/>
        </w:rPr>
        <w:t>Cuenta de estudiantes de una cohorte de nuevo ingreso de máster que en el curso de referencia son población óptima con dedicación a tiempo completo el primer año y que han superado o reconocido (atendiendo al criterio de créditos reconocidos de SIIU) los créditos necesarios y suficientes para obtener el título antes de concluir el tiempo teórico previsto de finalización de sus estudios, más un año.</w:t>
      </w:r>
    </w:p>
    <w:p>
      <w:pPr>
        <w:numPr>
          <w:ilvl w:val="0"/>
          <w:numId w:val="91"/>
        </w:numPr>
        <w:spacing w:before="0" w:after="0"/>
        <w:jc w:val="left"/>
      </w:pPr>
      <w:r>
        <w:rPr>
          <w:rFonts w:ascii="Calibri" w:hAnsi="Calibri"/>
          <w:b w:val="false"/>
          <w:i w:val="false"/>
          <w:color w:val="000000"/>
          <w:sz w:val="22"/>
        </w:rPr>
        <w:t>Por tanto, el indicador “Nº de egresados de la cohorte de ingreso de máster (población óptima con dedicación a tiempo completo)” cumple los siguientes criterios:</w:t>
      </w:r>
    </w:p>
    <w:p>
      <w:pPr>
        <w:numPr>
          <w:ilvl w:val="1"/>
          <w:numId w:val="91"/>
        </w:numPr>
        <w:spacing w:before="0" w:after="0"/>
        <w:jc w:val="left"/>
      </w:pPr>
      <w:r>
        <w:rPr>
          <w:rFonts w:ascii="Calibri" w:hAnsi="Calibri"/>
          <w:b w:val="false"/>
          <w:i w:val="false"/>
          <w:color w:val="000000"/>
          <w:sz w:val="22"/>
        </w:rPr>
        <w:t>Tipo de estudio = Máster.</w:t>
      </w:r>
    </w:p>
    <w:p>
      <w:pPr>
        <w:numPr>
          <w:ilvl w:val="1"/>
          <w:numId w:val="91"/>
        </w:numPr>
        <w:spacing w:before="0" w:after="0"/>
        <w:jc w:val="left"/>
      </w:pPr>
      <w:r>
        <w:rPr>
          <w:rFonts w:ascii="Calibri" w:hAnsi="Calibri"/>
          <w:b w:val="false"/>
          <w:i w:val="false"/>
          <w:color w:val="000000"/>
          <w:sz w:val="22"/>
        </w:rPr>
        <w:t>Dedicación = Tiempo Completo (a lo largo del estudio).</w:t>
      </w:r>
    </w:p>
    <w:p>
      <w:pPr>
        <w:numPr>
          <w:ilvl w:val="1"/>
          <w:numId w:val="91"/>
        </w:numPr>
        <w:spacing w:before="0" w:after="0"/>
        <w:jc w:val="left"/>
      </w:pPr>
      <w:r>
        <w:rPr>
          <w:rFonts w:ascii="Calibri" w:hAnsi="Calibri"/>
          <w:b w:val="false"/>
          <w:i w:val="false"/>
          <w:color w:val="000000"/>
          <w:sz w:val="22"/>
        </w:rPr>
        <w:t>Población de referencia = </w:t>
      </w:r>
      <w:hyperlink r:id="rId49">
        <w:r>
          <w:rPr>
            <w:rFonts w:ascii="Calibri" w:hAnsi="Calibri"/>
            <w:b w:val="false"/>
            <w:i w:val="false"/>
            <w:color w:val="0000ff"/>
            <w:sz w:val="22"/>
            <w:u w:val="single"/>
          </w:rPr>
          <w:t>Población Óptima</w:t>
        </w:r>
      </w:hyperlink>
    </w:p>
    <w:p>
      <w:pPr>
        <w:numPr>
          <w:ilvl w:val="0"/>
          <w:numId w:val="92"/>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3"/>
      </w:pPr>
      <w:bookmarkStart w:name="_Toc69039578" w:id="78"/>
      <w:r>
        <w:t>Indicador - Nº de Egresados Extranjeros</w:t>
      </w:r>
      <w:bookmarkEnd w:id="78"/>
    </w:p>
    <w:p>
      <w:pPr>
        <w:pStyle w:val="DiccionarioT4"/>
      </w:pPr>
      <w:r>
        <w:t>Descripción</w:t>
      </w:r>
    </w:p>
    <w:p>
      <w:pPr>
        <w:spacing w:before="269" w:after="269"/>
        <w:ind w:left="0"/>
        <w:jc w:val="left"/>
      </w:pPr>
      <w:r>
        <w:rPr>
          <w:rFonts w:ascii="Calibri" w:hAnsi="Calibri"/>
          <w:b w:val="false"/>
          <w:i w:val="false"/>
          <w:color w:val="000000"/>
          <w:sz w:val="22"/>
        </w:rPr>
        <w:t>Número de estudiantes egresados cuya nacionalidad es distinta de la española (código 724)</w:t>
      </w:r>
    </w:p>
    <w:p>
      <w:pPr>
        <w:pStyle w:val="DiccionarioT4"/>
      </w:pPr>
      <w:r>
        <w:t>Forma de cálculo</w:t>
      </w:r>
    </w:p>
    <w:p>
      <w:pPr>
        <w:numPr>
          <w:ilvl w:val="0"/>
          <w:numId w:val="93"/>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93"/>
        </w:numPr>
        <w:spacing w:before="0" w:after="0"/>
        <w:jc w:val="left"/>
      </w:pPr>
      <w:r>
        <w:rPr>
          <w:rFonts w:ascii="Calibri" w:hAnsi="Calibri"/>
          <w:b/>
          <w:i w:val="false"/>
          <w:color w:val="000000"/>
          <w:sz w:val="22"/>
        </w:rPr>
        <w:t>Fórmula de cálculo: </w:t>
      </w:r>
      <w:r>
        <w:rPr>
          <w:rFonts w:ascii="Calibri" w:hAnsi="Calibri"/>
          <w:b w:val="false"/>
          <w:i w:val="false"/>
          <w:color w:val="000000"/>
          <w:sz w:val="22"/>
        </w:rPr>
        <w:t>Conteo del número de estudiantes que cumplan los siguientes criterios:</w:t>
      </w:r>
    </w:p>
    <w:p>
      <w:pPr>
        <w:numPr>
          <w:ilvl w:val="1"/>
          <w:numId w:val="93"/>
        </w:numPr>
        <w:spacing w:before="0" w:after="0"/>
        <w:jc w:val="left"/>
      </w:pPr>
      <w:r>
        <w:rPr>
          <w:rFonts w:ascii="Calibri" w:hAnsi="Calibri"/>
          <w:b w:val="false"/>
          <w:i w:val="false"/>
          <w:color w:val="000000"/>
          <w:sz w:val="22"/>
        </w:rPr>
        <w:t>Tipo de estudio = Grado, Máster.</w:t>
      </w:r>
    </w:p>
    <w:p>
      <w:pPr>
        <w:numPr>
          <w:ilvl w:val="1"/>
          <w:numId w:val="93"/>
        </w:numPr>
        <w:spacing w:before="0" w:after="0"/>
        <w:jc w:val="left"/>
      </w:pPr>
      <w:r>
        <w:rPr>
          <w:rFonts w:ascii="Calibri" w:hAnsi="Calibri"/>
          <w:b w:val="false"/>
          <w:i w:val="false"/>
          <w:color w:val="000000"/>
          <w:sz w:val="22"/>
        </w:rPr>
        <w:t>País de Nacionalidad &lt;&gt; 724 (Española).</w:t>
      </w:r>
    </w:p>
    <w:p>
      <w:pPr>
        <w:spacing w:before="269" w:after="269"/>
        <w:ind w:left="0"/>
        <w:jc w:val="left"/>
      </w:pPr>
      <w:r>
        <w:rPr>
          <w:rFonts w:ascii="Calibri" w:hAnsi="Calibri"/>
          <w:b w:val="false"/>
          <w:i w:val="false"/>
          <w:color w:val="000000"/>
          <w:sz w:val="22"/>
        </w:rPr>
        <w:t>Y se hayan egresado (mismo criterio que para calcular los egresados, solo que además se mira su nacionalidad</w:t>
      </w:r>
    </w:p>
    <w:p>
      <w:pPr>
        <w:numPr>
          <w:ilvl w:val="1"/>
          <w:numId w:val="94"/>
        </w:numPr>
        <w:spacing w:before="0" w:after="0"/>
        <w:jc w:val="left"/>
      </w:pPr>
      <w:r>
        <w:rPr>
          <w:rFonts w:ascii="Calibri" w:hAnsi="Calibri"/>
          <w:b w:val="false"/>
          <w:i w:val="false"/>
          <w:color w:val="000000"/>
          <w:sz w:val="22"/>
        </w:rPr>
        <w:t>Población de referencia = </w:t>
      </w:r>
      <w:hyperlink r:id="rId50">
        <w:r>
          <w:rPr>
            <w:rFonts w:ascii="Calibri" w:hAnsi="Calibri"/>
            <w:b w:val="false"/>
            <w:i w:val="false"/>
            <w:color w:val="0000ff"/>
            <w:sz w:val="22"/>
            <w:u w:val="single"/>
          </w:rPr>
          <w:t>Población Total</w:t>
        </w:r>
      </w:hyperlink>
    </w:p>
    <w:p>
      <w:pPr>
        <w:numPr>
          <w:ilvl w:val="0"/>
          <w:numId w:val="95"/>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3"/>
      </w:pPr>
      <w:bookmarkStart w:name="_Toc69039579" w:id="79"/>
      <w:r>
        <w:t>Indicador - Nº de Egresados Hombres</w:t>
      </w:r>
      <w:bookmarkEnd w:id="79"/>
    </w:p>
    <w:p>
      <w:pPr>
        <w:pStyle w:val="DiccionarioT4"/>
      </w:pPr>
      <w:r>
        <w:t>Descripción</w:t>
      </w:r>
    </w:p>
    <w:p>
      <w:pPr>
        <w:spacing w:before="269" w:after="269"/>
        <w:ind w:left="0"/>
        <w:jc w:val="left"/>
      </w:pPr>
      <w:r>
        <w:rPr>
          <w:rFonts w:ascii="Calibri" w:hAnsi="Calibri"/>
          <w:b w:val="false"/>
          <w:i w:val="false"/>
          <w:color w:val="000000"/>
          <w:sz w:val="22"/>
        </w:rPr>
        <w:t>Número de hombres egresados</w:t>
      </w:r>
    </w:p>
    <w:p>
      <w:pPr>
        <w:pStyle w:val="DiccionarioT4"/>
      </w:pPr>
      <w:r>
        <w:t>Forma de cálculo</w:t>
      </w:r>
    </w:p>
    <w:p>
      <w:pPr>
        <w:numPr>
          <w:ilvl w:val="0"/>
          <w:numId w:val="96"/>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96"/>
        </w:numPr>
        <w:spacing w:before="0" w:after="0"/>
        <w:jc w:val="left"/>
      </w:pPr>
      <w:r>
        <w:rPr>
          <w:rFonts w:ascii="Calibri" w:hAnsi="Calibri"/>
          <w:b/>
          <w:i w:val="false"/>
          <w:color w:val="000000"/>
          <w:sz w:val="22"/>
        </w:rPr>
        <w:t xml:space="preserve">Fórmula de cálculo: </w:t>
      </w:r>
      <w:r>
        <w:rPr>
          <w:rFonts w:ascii="Calibri" w:hAnsi="Calibri"/>
          <w:b w:val="false"/>
          <w:i w:val="false"/>
          <w:color w:val="000000"/>
          <w:sz w:val="22"/>
        </w:rPr>
        <w:t>Conteo del número de estudiantes que cumplan los siguientes criterios:</w:t>
      </w:r>
    </w:p>
    <w:p>
      <w:pPr>
        <w:numPr>
          <w:ilvl w:val="1"/>
          <w:numId w:val="96"/>
        </w:numPr>
        <w:spacing w:before="0" w:after="0"/>
        <w:jc w:val="left"/>
      </w:pPr>
      <w:r>
        <w:rPr>
          <w:rFonts w:ascii="Calibri" w:hAnsi="Calibri"/>
          <w:b w:val="false"/>
          <w:i w:val="false"/>
          <w:color w:val="000000"/>
          <w:sz w:val="22"/>
        </w:rPr>
        <w:t>Tipo de estudio = Grado, Máster.</w:t>
      </w:r>
    </w:p>
    <w:p>
      <w:pPr>
        <w:numPr>
          <w:ilvl w:val="1"/>
          <w:numId w:val="96"/>
        </w:numPr>
        <w:spacing w:before="0" w:after="0"/>
        <w:jc w:val="left"/>
      </w:pPr>
      <w:r>
        <w:rPr>
          <w:rFonts w:ascii="Calibri" w:hAnsi="Calibri"/>
          <w:b w:val="false"/>
          <w:i w:val="false"/>
          <w:color w:val="000000"/>
          <w:sz w:val="22"/>
        </w:rPr>
        <w:t>Sexo = “H”</w:t>
      </w:r>
    </w:p>
    <w:p>
      <w:pPr>
        <w:numPr>
          <w:ilvl w:val="1"/>
          <w:numId w:val="96"/>
        </w:numPr>
        <w:spacing w:before="0" w:after="0"/>
        <w:jc w:val="left"/>
      </w:pPr>
      <w:r>
        <w:rPr>
          <w:rFonts w:ascii="Calibri" w:hAnsi="Calibri"/>
          <w:b w:val="false"/>
          <w:i w:val="false"/>
          <w:color w:val="000000"/>
          <w:sz w:val="22"/>
        </w:rPr>
        <w:t>Población de referencia = </w:t>
      </w:r>
      <w:hyperlink r:id="rId51">
        <w:r>
          <w:rPr>
            <w:rFonts w:ascii="Calibri" w:hAnsi="Calibri"/>
            <w:b w:val="false"/>
            <w:i w:val="false"/>
            <w:color w:val="0000ff"/>
            <w:sz w:val="22"/>
            <w:u w:val="single"/>
          </w:rPr>
          <w:t>Población Total</w:t>
        </w:r>
      </w:hyperlink>
    </w:p>
    <w:p>
      <w:pPr>
        <w:numPr>
          <w:ilvl w:val="0"/>
          <w:numId w:val="97"/>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3"/>
      </w:pPr>
      <w:bookmarkStart w:name="_Toc69039580" w:id="80"/>
      <w:r>
        <w:t>Indicador - Nº de Egresados Nacionales</w:t>
      </w:r>
      <w:bookmarkEnd w:id="80"/>
    </w:p>
    <w:p>
      <w:pPr>
        <w:pStyle w:val="DiccionarioT4"/>
      </w:pPr>
      <w:r>
        <w:t>Descripción</w:t>
      </w:r>
    </w:p>
    <w:p>
      <w:pPr>
        <w:spacing w:before="269" w:after="269"/>
        <w:ind w:left="0"/>
        <w:jc w:val="left"/>
      </w:pPr>
      <w:r>
        <w:rPr>
          <w:rFonts w:ascii="Calibri" w:hAnsi="Calibri"/>
          <w:b w:val="false"/>
          <w:i w:val="false"/>
          <w:color w:val="000000"/>
          <w:sz w:val="22"/>
        </w:rPr>
        <w:t>Número de estudiantes egresados cuya nacionalidad es española (código 724)</w:t>
      </w:r>
    </w:p>
    <w:p>
      <w:pPr>
        <w:pStyle w:val="DiccionarioT4"/>
      </w:pPr>
      <w:r>
        <w:t>Forma de cálculo</w:t>
      </w:r>
    </w:p>
    <w:p>
      <w:pPr>
        <w:numPr>
          <w:ilvl w:val="0"/>
          <w:numId w:val="98"/>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98"/>
        </w:numPr>
        <w:spacing w:before="0" w:after="0"/>
        <w:jc w:val="left"/>
      </w:pPr>
      <w:r>
        <w:rPr>
          <w:rFonts w:ascii="Calibri" w:hAnsi="Calibri"/>
          <w:b/>
          <w:i w:val="false"/>
          <w:color w:val="000000"/>
          <w:sz w:val="22"/>
        </w:rPr>
        <w:t>Fórmula de cálculo: </w:t>
      </w:r>
      <w:r>
        <w:rPr>
          <w:rFonts w:ascii="Calibri" w:hAnsi="Calibri"/>
          <w:b w:val="false"/>
          <w:i w:val="false"/>
          <w:color w:val="000000"/>
          <w:sz w:val="22"/>
        </w:rPr>
        <w:t>Conteo del número de estudiantes que cumplan los siguientes criterios:</w:t>
      </w:r>
    </w:p>
    <w:p>
      <w:pPr>
        <w:numPr>
          <w:ilvl w:val="1"/>
          <w:numId w:val="98"/>
        </w:numPr>
        <w:spacing w:before="0" w:after="0"/>
        <w:jc w:val="left"/>
      </w:pPr>
      <w:r>
        <w:rPr>
          <w:rFonts w:ascii="Calibri" w:hAnsi="Calibri"/>
          <w:b w:val="false"/>
          <w:i w:val="false"/>
          <w:color w:val="000000"/>
          <w:sz w:val="22"/>
        </w:rPr>
        <w:t>Tipo de estudio = Grado, Máster.</w:t>
      </w:r>
    </w:p>
    <w:p>
      <w:pPr>
        <w:numPr>
          <w:ilvl w:val="1"/>
          <w:numId w:val="98"/>
        </w:numPr>
        <w:spacing w:before="0" w:after="0"/>
        <w:jc w:val="left"/>
      </w:pPr>
      <w:r>
        <w:rPr>
          <w:rFonts w:ascii="Calibri" w:hAnsi="Calibri"/>
          <w:b w:val="false"/>
          <w:i w:val="false"/>
          <w:color w:val="000000"/>
          <w:sz w:val="22"/>
        </w:rPr>
        <w:t>País de Nacionalidad = 724 (Española).</w:t>
      </w:r>
    </w:p>
    <w:p>
      <w:pPr>
        <w:spacing w:before="269" w:after="269"/>
        <w:ind w:left="0"/>
        <w:jc w:val="left"/>
      </w:pPr>
      <w:r>
        <w:rPr>
          <w:rFonts w:ascii="Calibri" w:hAnsi="Calibri"/>
          <w:b w:val="false"/>
          <w:i w:val="false"/>
          <w:color w:val="000000"/>
          <w:sz w:val="22"/>
        </w:rPr>
        <w:t>Y se hayan egresado (mismo criterio que para calcular los egresados, solo que además se mira su nacionalidad</w:t>
      </w:r>
    </w:p>
    <w:p>
      <w:pPr>
        <w:numPr>
          <w:ilvl w:val="1"/>
          <w:numId w:val="99"/>
        </w:numPr>
        <w:spacing w:before="0" w:after="0"/>
        <w:jc w:val="left"/>
      </w:pPr>
      <w:r>
        <w:rPr>
          <w:rFonts w:ascii="Calibri" w:hAnsi="Calibri"/>
          <w:b w:val="false"/>
          <w:i w:val="false"/>
          <w:color w:val="000000"/>
          <w:sz w:val="22"/>
        </w:rPr>
        <w:t>Población de referencia = </w:t>
      </w:r>
      <w:hyperlink r:id="rId52">
        <w:r>
          <w:rPr>
            <w:rFonts w:ascii="Calibri" w:hAnsi="Calibri"/>
            <w:b w:val="false"/>
            <w:i w:val="false"/>
            <w:color w:val="0000ff"/>
            <w:sz w:val="22"/>
            <w:u w:val="single"/>
          </w:rPr>
          <w:t>Población Total</w:t>
        </w:r>
      </w:hyperlink>
    </w:p>
    <w:p>
      <w:pPr>
        <w:numPr>
          <w:ilvl w:val="0"/>
          <w:numId w:val="100"/>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3"/>
      </w:pPr>
      <w:bookmarkStart w:name="_Toc69039581" w:id="81"/>
      <w:r>
        <w:t>Indicador - Nº de estudiantes a tiempo completo</w:t>
      </w:r>
      <w:bookmarkEnd w:id="81"/>
    </w:p>
    <w:p>
      <w:pPr>
        <w:pStyle w:val="DiccionarioT4"/>
      </w:pPr>
      <w:r>
        <w:t>Descripción</w:t>
      </w:r>
    </w:p>
    <w:p>
      <w:pPr>
        <w:spacing w:before="269" w:after="269"/>
        <w:ind w:left="0"/>
        <w:jc w:val="left"/>
      </w:pPr>
      <w:r>
        <w:rPr>
          <w:rFonts w:ascii="Calibri" w:hAnsi="Calibri"/>
          <w:b w:val="false"/>
          <w:i w:val="false"/>
          <w:color w:val="000000"/>
          <w:sz w:val="22"/>
        </w:rPr>
        <w:t>Número de estudiantes que han matriculado 45 créditos o más en el curso académico de referencia.</w:t>
      </w:r>
    </w:p>
    <w:p>
      <w:pPr>
        <w:pStyle w:val="DiccionarioT4"/>
      </w:pPr>
      <w:r>
        <w:t>Forma de cálculo</w:t>
      </w:r>
    </w:p>
    <w:p>
      <w:pPr>
        <w:numPr>
          <w:ilvl w:val="0"/>
          <w:numId w:val="101"/>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101"/>
        </w:numPr>
        <w:spacing w:before="0" w:after="0"/>
        <w:jc w:val="left"/>
      </w:pPr>
      <w:r>
        <w:rPr>
          <w:rFonts w:ascii="Calibri" w:hAnsi="Calibri"/>
          <w:b/>
          <w:i w:val="false"/>
          <w:color w:val="000000"/>
          <w:sz w:val="22"/>
        </w:rPr>
        <w:t>Fórmula de cálculo: </w:t>
      </w:r>
      <w:r>
        <w:rPr>
          <w:rFonts w:ascii="Calibri" w:hAnsi="Calibri"/>
          <w:b w:val="false"/>
          <w:i w:val="false"/>
          <w:color w:val="000000"/>
          <w:sz w:val="22"/>
        </w:rPr>
        <w:t>Recuento de estudiantes que cumplan los siguientes criterios:</w:t>
      </w:r>
    </w:p>
    <w:p>
      <w:pPr>
        <w:numPr>
          <w:ilvl w:val="1"/>
          <w:numId w:val="101"/>
        </w:numPr>
        <w:spacing w:before="0" w:after="0"/>
        <w:jc w:val="left"/>
      </w:pPr>
      <w:r>
        <w:rPr>
          <w:rFonts w:ascii="Calibri" w:hAnsi="Calibri"/>
          <w:b w:val="false"/>
          <w:i w:val="false"/>
          <w:color w:val="000000"/>
          <w:sz w:val="22"/>
        </w:rPr>
        <w:t>Tipo de estudio = Grado, Máster</w:t>
      </w:r>
    </w:p>
    <w:p>
      <w:pPr>
        <w:numPr>
          <w:ilvl w:val="1"/>
          <w:numId w:val="101"/>
        </w:numPr>
        <w:spacing w:before="0" w:after="0"/>
        <w:jc w:val="left"/>
      </w:pPr>
      <w:r>
        <w:rPr>
          <w:rFonts w:ascii="Calibri" w:hAnsi="Calibri"/>
          <w:b w:val="false"/>
          <w:i w:val="false"/>
          <w:color w:val="000000"/>
          <w:sz w:val="22"/>
        </w:rPr>
        <w:t>≥ 45 créditos matriculados en el curso académico de referencia.</w:t>
      </w:r>
    </w:p>
    <w:p>
      <w:pPr>
        <w:numPr>
          <w:ilvl w:val="1"/>
          <w:numId w:val="101"/>
        </w:numPr>
        <w:spacing w:before="0" w:after="0"/>
        <w:jc w:val="left"/>
      </w:pPr>
      <w:r>
        <w:rPr>
          <w:rFonts w:ascii="Calibri" w:hAnsi="Calibri"/>
          <w:b w:val="false"/>
          <w:i w:val="false"/>
          <w:color w:val="000000"/>
          <w:sz w:val="22"/>
        </w:rPr>
        <w:t>Población de referencia: </w:t>
      </w:r>
      <w:hyperlink r:id="rId53">
        <w:r>
          <w:rPr>
            <w:rFonts w:ascii="Calibri" w:hAnsi="Calibri"/>
            <w:b w:val="false"/>
            <w:i w:val="false"/>
            <w:color w:val="0000ff"/>
            <w:sz w:val="22"/>
            <w:u w:val="single"/>
          </w:rPr>
          <w:t>Población Total</w:t>
        </w:r>
      </w:hyperlink>
    </w:p>
    <w:p>
      <w:pPr>
        <w:numPr>
          <w:ilvl w:val="0"/>
          <w:numId w:val="102"/>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3"/>
      </w:pPr>
      <w:bookmarkStart w:name="_Toc69039582" w:id="82"/>
      <w:r>
        <w:t>Indicador - Nº de estudiantes de nuevo ingreso</w:t>
      </w:r>
      <w:bookmarkEnd w:id="82"/>
    </w:p>
    <w:p>
      <w:pPr>
        <w:pStyle w:val="DiccionarioT4"/>
      </w:pPr>
      <w:r>
        <w:t>Descripción</w:t>
      </w:r>
    </w:p>
    <w:p>
      <w:pPr>
        <w:spacing w:before="269" w:after="269"/>
        <w:ind w:left="0"/>
        <w:jc w:val="left"/>
      </w:pPr>
      <w:r>
        <w:rPr>
          <w:rFonts w:ascii="Calibri" w:hAnsi="Calibri"/>
          <w:b w:val="false"/>
          <w:i w:val="false"/>
          <w:color w:val="000000"/>
          <w:sz w:val="22"/>
        </w:rPr>
        <w:t>Número de estudiantes que han formalizado la matrícula para el ingreso en una determinada titulación de grado o máster en el curso académico de referencia.</w:t>
      </w:r>
    </w:p>
    <w:p>
      <w:pPr>
        <w:pStyle w:val="DiccionarioT4"/>
      </w:pPr>
      <w:r>
        <w:t>Forma de cálculo</w:t>
      </w:r>
    </w:p>
    <w:p>
      <w:pPr>
        <w:numPr>
          <w:ilvl w:val="0"/>
          <w:numId w:val="103"/>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103"/>
        </w:numPr>
        <w:spacing w:before="0" w:after="0"/>
        <w:jc w:val="left"/>
      </w:pPr>
      <w:r>
        <w:rPr>
          <w:rFonts w:ascii="Calibri" w:hAnsi="Calibri"/>
          <w:b/>
          <w:i w:val="false"/>
          <w:color w:val="000000"/>
          <w:sz w:val="22"/>
        </w:rPr>
        <w:t>Fórmula de cálculo: </w:t>
      </w:r>
      <w:r>
        <w:rPr>
          <w:rFonts w:ascii="Calibri" w:hAnsi="Calibri"/>
          <w:b w:val="false"/>
          <w:i w:val="false"/>
          <w:color w:val="000000"/>
          <w:sz w:val="22"/>
        </w:rPr>
        <w:t>Cuenta de estudiantes que están matriculados en la titulación que cumplan los siguientes criterios en el período de estudio:</w:t>
      </w:r>
    </w:p>
    <w:p>
      <w:pPr>
        <w:numPr>
          <w:ilvl w:val="1"/>
          <w:numId w:val="103"/>
        </w:numPr>
        <w:spacing w:before="0" w:after="0"/>
        <w:jc w:val="left"/>
      </w:pPr>
      <w:r>
        <w:rPr>
          <w:rFonts w:ascii="Calibri" w:hAnsi="Calibri"/>
          <w:b w:val="false"/>
          <w:i w:val="false"/>
          <w:color w:val="000000"/>
          <w:sz w:val="22"/>
        </w:rPr>
        <w:t>Tipo de estudio = Grado, Máster</w:t>
      </w:r>
    </w:p>
    <w:p>
      <w:pPr>
        <w:numPr>
          <w:ilvl w:val="1"/>
          <w:numId w:val="103"/>
        </w:numPr>
        <w:spacing w:before="0" w:after="0"/>
        <w:jc w:val="left"/>
      </w:pPr>
      <w:r>
        <w:rPr>
          <w:rFonts w:ascii="Calibri" w:hAnsi="Calibri"/>
          <w:b w:val="false"/>
          <w:i w:val="false"/>
          <w:color w:val="000000"/>
          <w:sz w:val="22"/>
        </w:rPr>
        <w:t>Que el año de primera matrícula en la titulación sea el mismo que el año académico de referencia.</w:t>
      </w:r>
    </w:p>
    <w:p>
      <w:pPr>
        <w:numPr>
          <w:ilvl w:val="1"/>
          <w:numId w:val="103"/>
        </w:numPr>
        <w:spacing w:before="0" w:after="0"/>
        <w:jc w:val="left"/>
      </w:pPr>
      <w:r>
        <w:rPr>
          <w:rFonts w:ascii="Calibri" w:hAnsi="Calibri"/>
          <w:b w:val="false"/>
          <w:i w:val="false"/>
          <w:color w:val="000000"/>
          <w:sz w:val="22"/>
        </w:rPr>
        <w:t>Población de referencia:</w:t>
      </w:r>
      <w:r>
        <w:rPr>
          <w:rFonts w:ascii="Calibri" w:hAnsi="Calibri"/>
          <w:b/>
          <w:i w:val="false"/>
          <w:color w:val="000000"/>
          <w:sz w:val="22"/>
        </w:rPr>
        <w:t> </w:t>
      </w:r>
      <w:hyperlink r:id="rId54">
        <w:r>
          <w:rPr>
            <w:rFonts w:ascii="Calibri" w:hAnsi="Calibri"/>
            <w:b/>
            <w:i w:val="false"/>
            <w:color w:val="0000ff"/>
            <w:sz w:val="22"/>
            <w:u w:val="single"/>
          </w:rPr>
          <w:t>Población Total</w:t>
        </w:r>
      </w:hyperlink>
    </w:p>
    <w:p>
      <w:pPr>
        <w:numPr>
          <w:ilvl w:val="0"/>
          <w:numId w:val="104"/>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3"/>
      </w:pPr>
      <w:bookmarkStart w:name="_Toc69039583" w:id="83"/>
      <w:r>
        <w:t>Indicador - Nº de estudiantes de nuevo ingreso (grado) que son población óptima con dedicación a tiempo completo</w:t>
      </w:r>
      <w:bookmarkEnd w:id="83"/>
    </w:p>
    <w:p>
      <w:pPr>
        <w:pStyle w:val="DiccionarioT4"/>
      </w:pPr>
      <w:r>
        <w:t>Descripción</w:t>
      </w:r>
    </w:p>
    <w:p>
      <w:pPr>
        <w:spacing w:before="269" w:after="269"/>
        <w:ind w:left="0"/>
        <w:jc w:val="left"/>
      </w:pPr>
      <w:r>
        <w:rPr>
          <w:rFonts w:ascii="Calibri" w:hAnsi="Calibri"/>
          <w:b w:val="false"/>
          <w:i w:val="false"/>
          <w:color w:val="000000"/>
          <w:sz w:val="22"/>
        </w:rPr>
        <w:t>Número de estudiantes de nuevo ingreso en titulaciones de grado que, atendiendo al criterio SIIU, en el curso de referencia son población óptima con dedicación a lo largo del estudio a tiempo completo.</w:t>
      </w:r>
    </w:p>
    <w:p>
      <w:pPr>
        <w:pStyle w:val="DiccionarioT4"/>
      </w:pPr>
      <w:r>
        <w:t>Forma de cálculo</w:t>
      </w:r>
    </w:p>
    <w:p>
      <w:pPr>
        <w:numPr>
          <w:ilvl w:val="0"/>
          <w:numId w:val="105"/>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105"/>
        </w:numPr>
        <w:spacing w:before="0" w:after="0"/>
        <w:jc w:val="left"/>
      </w:pPr>
      <w:r>
        <w:rPr>
          <w:rFonts w:ascii="Calibri" w:hAnsi="Calibri"/>
          <w:b/>
          <w:i w:val="false"/>
          <w:color w:val="000000"/>
          <w:sz w:val="22"/>
        </w:rPr>
        <w:t>Fórmula de cálculo: </w:t>
      </w:r>
      <w:r>
        <w:rPr>
          <w:rFonts w:ascii="Calibri" w:hAnsi="Calibri"/>
          <w:b w:val="false"/>
          <w:i w:val="false"/>
          <w:color w:val="000000"/>
          <w:sz w:val="22"/>
        </w:rPr>
        <w:t>Cuenta de estudiantes que están matriculados en la titulación que cumplan los siguientes criterios en el período de estudio:</w:t>
      </w:r>
      <w:r>
        <w:br/>
      </w:r>
    </w:p>
    <w:p>
      <w:pPr>
        <w:numPr>
          <w:ilvl w:val="1"/>
          <w:numId w:val="105"/>
        </w:numPr>
        <w:spacing w:before="0" w:after="0"/>
        <w:jc w:val="left"/>
      </w:pPr>
      <w:r>
        <w:rPr>
          <w:rFonts w:ascii="Calibri" w:hAnsi="Calibri"/>
          <w:b w:val="false"/>
          <w:i w:val="false"/>
          <w:color w:val="000000"/>
          <w:sz w:val="22"/>
        </w:rPr>
        <w:t>Tipo de estudio = Grado.</w:t>
      </w:r>
    </w:p>
    <w:p>
      <w:pPr>
        <w:numPr>
          <w:ilvl w:val="1"/>
          <w:numId w:val="105"/>
        </w:numPr>
        <w:spacing w:before="0" w:after="0"/>
        <w:jc w:val="left"/>
      </w:pPr>
      <w:r>
        <w:rPr>
          <w:rFonts w:ascii="Calibri" w:hAnsi="Calibri"/>
          <w:b w:val="false"/>
          <w:i w:val="false"/>
          <w:color w:val="000000"/>
          <w:sz w:val="22"/>
        </w:rPr>
        <w:t>Que el año de primera matrícula en el plan de estudios sea el mismo que el año académico de referencia.</w:t>
      </w:r>
    </w:p>
    <w:p>
      <w:pPr>
        <w:numPr>
          <w:ilvl w:val="1"/>
          <w:numId w:val="105"/>
        </w:numPr>
        <w:spacing w:before="0" w:after="0"/>
        <w:jc w:val="left"/>
      </w:pPr>
      <w:r>
        <w:rPr>
          <w:rFonts w:ascii="Calibri" w:hAnsi="Calibri"/>
          <w:b w:val="false"/>
          <w:i w:val="false"/>
          <w:color w:val="000000"/>
          <w:sz w:val="22"/>
        </w:rPr>
        <w:t>Dedicación = Tiempo Completo (a lo largo del estudio).</w:t>
      </w:r>
    </w:p>
    <w:p>
      <w:pPr>
        <w:numPr>
          <w:ilvl w:val="1"/>
          <w:numId w:val="105"/>
        </w:numPr>
        <w:spacing w:before="0" w:after="0"/>
        <w:jc w:val="left"/>
      </w:pPr>
      <w:r>
        <w:rPr>
          <w:rFonts w:ascii="Calibri" w:hAnsi="Calibri"/>
          <w:b w:val="false"/>
          <w:i w:val="false"/>
          <w:color w:val="000000"/>
          <w:sz w:val="22"/>
        </w:rPr>
        <w:t>Población de referencia: </w:t>
      </w:r>
      <w:hyperlink r:id="rId55">
        <w:r>
          <w:rPr>
            <w:rFonts w:ascii="Calibri" w:hAnsi="Calibri"/>
            <w:b w:val="false"/>
            <w:i w:val="false"/>
            <w:color w:val="0000ff"/>
            <w:sz w:val="22"/>
            <w:u w:val="single"/>
          </w:rPr>
          <w:t>Población Óptima</w:t>
        </w:r>
      </w:hyperlink>
    </w:p>
    <w:p>
      <w:pPr>
        <w:numPr>
          <w:ilvl w:val="0"/>
          <w:numId w:val="105"/>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3"/>
      </w:pPr>
      <w:bookmarkStart w:name="_Toc69039584" w:id="84"/>
      <w:r>
        <w:t>Indicador - Nº de estudiantes de nuevo ingreso (máster) que son población óptima con dedicación a tiempo completo</w:t>
      </w:r>
      <w:bookmarkEnd w:id="84"/>
    </w:p>
    <w:p>
      <w:pPr>
        <w:pStyle w:val="DiccionarioT4"/>
      </w:pPr>
      <w:r>
        <w:t>Descripción</w:t>
      </w:r>
    </w:p>
    <w:p>
      <w:pPr>
        <w:spacing w:before="269" w:after="269"/>
        <w:ind w:left="0"/>
        <w:jc w:val="left"/>
      </w:pPr>
      <w:r>
        <w:rPr>
          <w:rFonts w:ascii="Calibri" w:hAnsi="Calibri"/>
          <w:b w:val="false"/>
          <w:i w:val="false"/>
          <w:color w:val="000000"/>
          <w:sz w:val="22"/>
        </w:rPr>
        <w:t>Número de estudiantes de nuevo ingreso en titulaciones de máster que, atendiendo al criterio SIIU, en el curso de referencia son población óptima con dedicación a tiempo completo el primer año.</w:t>
      </w:r>
    </w:p>
    <w:p>
      <w:pPr>
        <w:pStyle w:val="DiccionarioT4"/>
      </w:pPr>
      <w:r>
        <w:t>Forma de cálculo</w:t>
      </w:r>
    </w:p>
    <w:p>
      <w:pPr>
        <w:numPr>
          <w:ilvl w:val="0"/>
          <w:numId w:val="106"/>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106"/>
        </w:numPr>
        <w:spacing w:before="0" w:after="0"/>
        <w:jc w:val="left"/>
      </w:pPr>
      <w:r>
        <w:rPr>
          <w:rFonts w:ascii="Calibri" w:hAnsi="Calibri"/>
          <w:b/>
          <w:i w:val="false"/>
          <w:color w:val="000000"/>
          <w:sz w:val="22"/>
        </w:rPr>
        <w:t>Fórmula de cálculo: </w:t>
      </w:r>
      <w:r>
        <w:rPr>
          <w:rFonts w:ascii="Calibri" w:hAnsi="Calibri"/>
          <w:b w:val="false"/>
          <w:i w:val="false"/>
          <w:color w:val="000000"/>
          <w:sz w:val="22"/>
        </w:rPr>
        <w:t>Conteo de alumno/as que están matriculados en alguna titulación que cumplan los siguientes criterios en el período de estudio:</w:t>
      </w:r>
    </w:p>
    <w:p>
      <w:pPr>
        <w:numPr>
          <w:ilvl w:val="1"/>
          <w:numId w:val="106"/>
        </w:numPr>
        <w:spacing w:before="0" w:after="0"/>
        <w:jc w:val="left"/>
      </w:pPr>
      <w:r>
        <w:rPr>
          <w:rFonts w:ascii="Calibri" w:hAnsi="Calibri"/>
          <w:b w:val="false"/>
          <w:i w:val="false"/>
          <w:color w:val="000000"/>
          <w:sz w:val="22"/>
        </w:rPr>
        <w:t>Tipo de estudio = Máster</w:t>
      </w:r>
    </w:p>
    <w:p>
      <w:pPr>
        <w:numPr>
          <w:ilvl w:val="1"/>
          <w:numId w:val="106"/>
        </w:numPr>
        <w:spacing w:before="0" w:after="0"/>
        <w:jc w:val="left"/>
      </w:pPr>
      <w:r>
        <w:rPr>
          <w:rFonts w:ascii="Calibri" w:hAnsi="Calibri"/>
          <w:b w:val="false"/>
          <w:i w:val="false"/>
          <w:color w:val="000000"/>
          <w:sz w:val="22"/>
        </w:rPr>
        <w:t>Que el año de primera matrícula en el plan de estudios sea el mismo que el año académico de referencia.</w:t>
      </w:r>
    </w:p>
    <w:p>
      <w:pPr>
        <w:numPr>
          <w:ilvl w:val="1"/>
          <w:numId w:val="106"/>
        </w:numPr>
        <w:spacing w:before="0" w:after="0"/>
        <w:jc w:val="left"/>
      </w:pPr>
      <w:r>
        <w:rPr>
          <w:rFonts w:ascii="Calibri" w:hAnsi="Calibri"/>
          <w:b w:val="false"/>
          <w:i w:val="false"/>
          <w:color w:val="000000"/>
          <w:sz w:val="22"/>
        </w:rPr>
        <w:t>Dedicación = Tiempo Completo (el 1er año).</w:t>
      </w:r>
    </w:p>
    <w:p>
      <w:pPr>
        <w:numPr>
          <w:ilvl w:val="1"/>
          <w:numId w:val="106"/>
        </w:numPr>
        <w:spacing w:before="0" w:after="0"/>
        <w:jc w:val="left"/>
      </w:pPr>
      <w:r>
        <w:rPr>
          <w:rFonts w:ascii="Calibri" w:hAnsi="Calibri"/>
          <w:b w:val="false"/>
          <w:i w:val="false"/>
          <w:color w:val="000000"/>
          <w:sz w:val="22"/>
        </w:rPr>
        <w:t>Población de referencia: </w:t>
      </w:r>
      <w:hyperlink r:id="rId56">
        <w:r>
          <w:rPr>
            <w:rFonts w:ascii="Calibri" w:hAnsi="Calibri"/>
            <w:b w:val="false"/>
            <w:i w:val="false"/>
            <w:color w:val="0000ff"/>
            <w:sz w:val="22"/>
            <w:u w:val="single"/>
          </w:rPr>
          <w:t>Población Óptima</w:t>
        </w:r>
      </w:hyperlink>
    </w:p>
    <w:p>
      <w:pPr>
        <w:numPr>
          <w:ilvl w:val="0"/>
          <w:numId w:val="106"/>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3"/>
      </w:pPr>
      <w:bookmarkStart w:name="_Toc69039585" w:id="85"/>
      <w:r>
        <w:t>Indicador - Nº de estudiantes de nuevo ingreso por preinscripción (grado)</w:t>
      </w:r>
      <w:bookmarkEnd w:id="85"/>
    </w:p>
    <w:p>
      <w:pPr>
        <w:pStyle w:val="DiccionarioT4"/>
      </w:pPr>
      <w:r>
        <w:t>Descripción</w:t>
      </w:r>
    </w:p>
    <w:p>
      <w:pPr>
        <w:spacing w:before="269" w:after="269"/>
        <w:ind w:left="0"/>
        <w:jc w:val="left"/>
      </w:pPr>
      <w:r>
        <w:rPr>
          <w:rFonts w:ascii="Calibri" w:hAnsi="Calibri"/>
          <w:b w:val="false"/>
          <w:i w:val="false"/>
          <w:color w:val="000000"/>
          <w:sz w:val="22"/>
        </w:rPr>
        <w:t>Número de estudiantes de nuevo ingreso por preinscripción en la titulación de grado en el curso académico de referencia en el que acceden a la titulación.</w:t>
      </w:r>
    </w:p>
    <w:p>
      <w:pPr>
        <w:pStyle w:val="DiccionarioT4"/>
      </w:pPr>
      <w:r>
        <w:t>Forma de cálculo</w:t>
      </w:r>
    </w:p>
    <w:p>
      <w:pPr>
        <w:numPr>
          <w:ilvl w:val="0"/>
          <w:numId w:val="107"/>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107"/>
        </w:numPr>
        <w:spacing w:before="0" w:after="0"/>
        <w:jc w:val="left"/>
      </w:pPr>
      <w:r>
        <w:rPr>
          <w:rFonts w:ascii="Calibri" w:hAnsi="Calibri"/>
          <w:b/>
          <w:i w:val="false"/>
          <w:color w:val="000000"/>
          <w:sz w:val="22"/>
        </w:rPr>
        <w:t>Fórmula de cálculo: </w:t>
      </w:r>
      <w:r>
        <w:rPr>
          <w:rFonts w:ascii="Calibri" w:hAnsi="Calibri"/>
          <w:b w:val="false"/>
          <w:i w:val="false"/>
          <w:color w:val="000000"/>
          <w:sz w:val="22"/>
        </w:rPr>
        <w:t>Cuenta de estudiantes de nuevo ingreso que acceden por preinscripción en la titulación que cumplan los siguientes criterios en el período de estudio:</w:t>
      </w:r>
    </w:p>
    <w:p>
      <w:pPr>
        <w:numPr>
          <w:ilvl w:val="1"/>
          <w:numId w:val="107"/>
        </w:numPr>
        <w:spacing w:before="0" w:after="0"/>
        <w:jc w:val="left"/>
      </w:pPr>
      <w:r>
        <w:rPr>
          <w:rFonts w:ascii="Calibri" w:hAnsi="Calibri"/>
          <w:b w:val="false"/>
          <w:i w:val="false"/>
          <w:color w:val="000000"/>
          <w:sz w:val="22"/>
        </w:rPr>
        <w:t>Tipo de estudio = Grado</w:t>
      </w:r>
    </w:p>
    <w:p>
      <w:pPr>
        <w:numPr>
          <w:ilvl w:val="1"/>
          <w:numId w:val="107"/>
        </w:numPr>
        <w:spacing w:before="0" w:after="0"/>
        <w:jc w:val="left"/>
      </w:pPr>
      <w:r>
        <w:rPr>
          <w:rFonts w:ascii="Calibri" w:hAnsi="Calibri"/>
          <w:b w:val="false"/>
          <w:i w:val="false"/>
          <w:color w:val="000000"/>
          <w:sz w:val="22"/>
        </w:rPr>
        <w:t>Que el año de primera matrícula en la titulación sea el mismo que el año académico de referencia</w:t>
      </w:r>
    </w:p>
    <w:p>
      <w:pPr>
        <w:numPr>
          <w:ilvl w:val="1"/>
          <w:numId w:val="107"/>
        </w:numPr>
        <w:spacing w:before="0" w:after="0"/>
        <w:jc w:val="left"/>
      </w:pPr>
      <w:r>
        <w:rPr>
          <w:rFonts w:ascii="Calibri" w:hAnsi="Calibri"/>
          <w:b w:val="false"/>
          <w:i w:val="false"/>
          <w:color w:val="000000"/>
          <w:sz w:val="22"/>
        </w:rPr>
        <w:t>Se consideran “estudiantes de nuevo ingreso por preinscripción” aquellos que tienen los tipos de acceso “preinscripción”; “mayores de 25 años; “mayores de 40 años”; “mayores de 45 años” y “reconocimiento de estudios”.</w:t>
      </w:r>
    </w:p>
    <w:p>
      <w:pPr>
        <w:numPr>
          <w:ilvl w:val="1"/>
          <w:numId w:val="107"/>
        </w:numPr>
        <w:spacing w:before="0" w:after="0"/>
        <w:jc w:val="left"/>
      </w:pPr>
      <w:r>
        <w:rPr>
          <w:rFonts w:ascii="Calibri" w:hAnsi="Calibri"/>
          <w:b w:val="false"/>
          <w:i w:val="false"/>
          <w:color w:val="000000"/>
          <w:sz w:val="22"/>
        </w:rPr>
        <w:t>El número de créditos reconocidos de los estudiantes de nuevo ingreso por preinscripción en el curso de referencia en el que acceden a la titulación &lt; 30.</w:t>
      </w:r>
    </w:p>
    <w:p>
      <w:pPr>
        <w:numPr>
          <w:ilvl w:val="0"/>
          <w:numId w:val="108"/>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3"/>
      </w:pPr>
      <w:bookmarkStart w:name="_Toc69039586" w:id="86"/>
      <w:r>
        <w:t>Indicador - Nº de estudiantes egresados SIIU</w:t>
      </w:r>
      <w:bookmarkEnd w:id="86"/>
    </w:p>
    <w:p>
      <w:pPr>
        <w:pStyle w:val="DiccionarioT4"/>
      </w:pPr>
      <w:r>
        <w:t>Descripción</w:t>
      </w:r>
    </w:p>
    <w:p>
      <w:pPr>
        <w:spacing w:before="269" w:after="269"/>
        <w:ind w:left="0"/>
        <w:jc w:val="left"/>
      </w:pPr>
      <w:r>
        <w:rPr>
          <w:rFonts w:ascii="Calibri" w:hAnsi="Calibri"/>
          <w:b w:val="false"/>
          <w:i w:val="false"/>
          <w:color w:val="000000"/>
          <w:sz w:val="22"/>
        </w:rPr>
        <w:t>Recuento de estudiantes (estudiante – titulación – centro) que han superado o reconocido (atendiendo al criterio de créditos reconocidos de SIIU) los créditos necesarios y suficientes para obtener el título de Grado o Máster, con independencia de haber abonado las tasas correspondientes o de estar a falta de algún requisito que pida la Universidad (ejemplo: acreditación de idiomas).</w:t>
      </w:r>
    </w:p>
    <w:p>
      <w:pPr>
        <w:pStyle w:val="DiccionarioT4"/>
      </w:pPr>
      <w:r>
        <w:t>Forma de cálculo</w:t>
      </w:r>
    </w:p>
    <w:p>
      <w:pPr>
        <w:numPr>
          <w:ilvl w:val="0"/>
          <w:numId w:val="109"/>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109"/>
        </w:numPr>
        <w:spacing w:before="0" w:after="0"/>
        <w:jc w:val="left"/>
      </w:pPr>
      <w:r>
        <w:rPr>
          <w:rFonts w:ascii="Calibri" w:hAnsi="Calibri"/>
          <w:b/>
          <w:i w:val="false"/>
          <w:color w:val="000000"/>
          <w:sz w:val="22"/>
        </w:rPr>
        <w:t>Fórmula de cálculo: </w:t>
      </w:r>
      <w:r>
        <w:rPr>
          <w:rFonts w:ascii="Calibri" w:hAnsi="Calibri"/>
          <w:b w:val="false"/>
          <w:i w:val="false"/>
          <w:color w:val="000000"/>
          <w:sz w:val="22"/>
        </w:rPr>
        <w:t>Conteo de estudiantes graduado/as en titulaciones universitarias oficiales de Grado y Máster, contabilizando estudiante-titulación-centro que cumplan los siguientes criterios en el período de estudio:</w:t>
      </w:r>
    </w:p>
    <w:p>
      <w:pPr>
        <w:numPr>
          <w:ilvl w:val="1"/>
          <w:numId w:val="109"/>
        </w:numPr>
        <w:spacing w:before="0" w:after="0"/>
        <w:jc w:val="left"/>
      </w:pPr>
      <w:r>
        <w:rPr>
          <w:rFonts w:ascii="Calibri" w:hAnsi="Calibri"/>
          <w:b w:val="false"/>
          <w:i w:val="false"/>
          <w:color w:val="000000"/>
          <w:sz w:val="22"/>
        </w:rPr>
        <w:t>Tipo de estudio = Grado, Máster.</w:t>
      </w:r>
    </w:p>
    <w:p>
      <w:pPr>
        <w:numPr>
          <w:ilvl w:val="1"/>
          <w:numId w:val="109"/>
        </w:numPr>
        <w:spacing w:before="0" w:after="0"/>
        <w:jc w:val="left"/>
      </w:pPr>
      <w:r>
        <w:rPr>
          <w:rFonts w:ascii="Calibri" w:hAnsi="Calibri"/>
          <w:b w:val="false"/>
          <w:i w:val="false"/>
          <w:color w:val="000000"/>
          <w:sz w:val="22"/>
        </w:rPr>
        <w:t>El o la estudiante será titulado si ha completado los créditos necesarios y suficientes para obtener el título, con independencia de haber abonado las tasas correspondientes o de estar a falta de algún requisito que pida la Universidad (ejemplo: acreditación de idiomas).</w:t>
      </w:r>
    </w:p>
    <w:p>
      <w:pPr>
        <w:numPr>
          <w:ilvl w:val="1"/>
          <w:numId w:val="109"/>
        </w:numPr>
        <w:spacing w:before="0" w:after="0"/>
        <w:jc w:val="left"/>
      </w:pPr>
      <w:r>
        <w:rPr>
          <w:rFonts w:ascii="Calibri" w:hAnsi="Calibri"/>
          <w:b w:val="false"/>
          <w:i w:val="false"/>
          <w:color w:val="000000"/>
          <w:sz w:val="22"/>
        </w:rPr>
        <w:t>Población de referencia = </w:t>
      </w:r>
      <w:hyperlink r:id="rId57">
        <w:r>
          <w:rPr>
            <w:rFonts w:ascii="Calibri" w:hAnsi="Calibri"/>
            <w:b w:val="false"/>
            <w:i w:val="false"/>
            <w:color w:val="0000ff"/>
            <w:sz w:val="22"/>
            <w:u w:val="single"/>
          </w:rPr>
          <w:t>Población Total</w:t>
        </w:r>
      </w:hyperlink>
    </w:p>
    <w:p>
      <w:pPr>
        <w:numPr>
          <w:ilvl w:val="0"/>
          <w:numId w:val="110"/>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3"/>
      </w:pPr>
      <w:bookmarkStart w:name="_Toc69039587" w:id="87"/>
      <w:r>
        <w:t>Indicador - Nº de estudiantes egresados SIIU - Población óptima	</w:t>
      </w:r>
      <w:bookmarkEnd w:id="87"/>
    </w:p>
    <w:p>
      <w:pPr>
        <w:pStyle w:val="DiccionarioT4"/>
      </w:pPr>
      <w:r>
        <w:t>Descripción</w:t>
      </w:r>
    </w:p>
    <w:p>
      <w:pPr>
        <w:spacing w:before="269" w:after="269"/>
        <w:ind w:left="0"/>
        <w:jc w:val="left"/>
      </w:pPr>
      <w:r>
        <w:rPr>
          <w:rFonts w:ascii="Calibri" w:hAnsi="Calibri"/>
          <w:b w:val="false"/>
          <w:i w:val="false"/>
          <w:color w:val="000000"/>
          <w:sz w:val="22"/>
        </w:rPr>
        <w:t>Recuento del número de egresados en una titulación de grado o máster, que son población óptima en el curso de referencia.</w:t>
      </w:r>
    </w:p>
    <w:p>
      <w:pPr>
        <w:pStyle w:val="DiccionarioT4"/>
      </w:pPr>
      <w:r>
        <w:t>Forma de cálculo</w:t>
      </w:r>
    </w:p>
    <w:p>
      <w:pPr>
        <w:numPr>
          <w:ilvl w:val="0"/>
          <w:numId w:val="111"/>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111"/>
        </w:numPr>
        <w:spacing w:before="0" w:after="0"/>
        <w:jc w:val="left"/>
      </w:pPr>
      <w:r>
        <w:rPr>
          <w:rFonts w:ascii="Calibri" w:hAnsi="Calibri"/>
          <w:b/>
          <w:i w:val="false"/>
          <w:color w:val="000000"/>
          <w:sz w:val="22"/>
        </w:rPr>
        <w:t>Fórmula de cálculo: </w:t>
      </w:r>
      <w:r>
        <w:rPr>
          <w:rFonts w:ascii="Calibri" w:hAnsi="Calibri"/>
          <w:b w:val="false"/>
          <w:i w:val="false"/>
          <w:color w:val="000000"/>
          <w:sz w:val="22"/>
        </w:rPr>
        <w:t>Cuenta de estudiantes egresados (que han superado o reconocido, atendiendo al criterio de créditos reconocidos de SIIU, los créditos necesarios y suficientes para obtener el título de Grado o Máster)</w:t>
      </w:r>
    </w:p>
    <w:p>
      <w:pPr>
        <w:numPr>
          <w:ilvl w:val="1"/>
          <w:numId w:val="111"/>
        </w:numPr>
        <w:spacing w:before="0" w:after="0"/>
        <w:jc w:val="left"/>
      </w:pPr>
      <w:r>
        <w:rPr>
          <w:rFonts w:ascii="Calibri" w:hAnsi="Calibri"/>
          <w:b w:val="false"/>
          <w:i w:val="false"/>
          <w:color w:val="000000"/>
          <w:sz w:val="22"/>
        </w:rPr>
        <w:t>Tipo de estudio = Grado, Máster.</w:t>
      </w:r>
    </w:p>
    <w:p>
      <w:pPr>
        <w:numPr>
          <w:ilvl w:val="1"/>
          <w:numId w:val="111"/>
        </w:numPr>
        <w:spacing w:before="0" w:after="0"/>
        <w:jc w:val="left"/>
      </w:pPr>
      <w:r>
        <w:rPr>
          <w:rFonts w:ascii="Calibri" w:hAnsi="Calibri"/>
          <w:b w:val="false"/>
          <w:i w:val="false"/>
          <w:color w:val="000000"/>
          <w:sz w:val="22"/>
        </w:rPr>
        <w:t>Egresados que han superado o reconocido (atendiendo al criterio de créditos reconocidos de SIIU) los créditos necesarios y suficientes para obtener el título de Grado o Máster.</w:t>
      </w:r>
    </w:p>
    <w:p>
      <w:pPr>
        <w:numPr>
          <w:ilvl w:val="1"/>
          <w:numId w:val="111"/>
        </w:numPr>
        <w:spacing w:before="0" w:after="0"/>
        <w:jc w:val="left"/>
      </w:pPr>
      <w:r>
        <w:rPr>
          <w:rFonts w:ascii="Calibri" w:hAnsi="Calibri"/>
          <w:b w:val="false"/>
          <w:i w:val="false"/>
          <w:color w:val="000000"/>
          <w:sz w:val="22"/>
        </w:rPr>
        <w:t>Población de referencia = </w:t>
      </w:r>
      <w:hyperlink r:id="rId58">
        <w:r>
          <w:rPr>
            <w:rFonts w:ascii="Calibri" w:hAnsi="Calibri"/>
            <w:b w:val="false"/>
            <w:i w:val="false"/>
            <w:color w:val="0000ff"/>
            <w:sz w:val="22"/>
            <w:u w:val="single"/>
          </w:rPr>
          <w:t>Población Óptima (Grado)</w:t>
        </w:r>
      </w:hyperlink>
      <w:r>
        <w:rPr>
          <w:rFonts w:ascii="Calibri" w:hAnsi="Calibri"/>
          <w:b w:val="false"/>
          <w:i w:val="false"/>
          <w:color w:val="000000"/>
          <w:sz w:val="22"/>
        </w:rPr>
        <w:t> y </w:t>
      </w:r>
      <w:hyperlink r:id="rId59">
        <w:r>
          <w:rPr>
            <w:rFonts w:ascii="Calibri" w:hAnsi="Calibri"/>
            <w:b w:val="false"/>
            <w:i w:val="false"/>
            <w:color w:val="0000ff"/>
            <w:sz w:val="22"/>
            <w:u w:val="single"/>
          </w:rPr>
          <w:t>Población Óptima (Máster)</w:t>
        </w:r>
      </w:hyperlink>
    </w:p>
    <w:p>
      <w:pPr>
        <w:numPr>
          <w:ilvl w:val="0"/>
          <w:numId w:val="112"/>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3"/>
      </w:pPr>
      <w:bookmarkStart w:name="_Toc69039588" w:id="88"/>
      <w:r>
        <w:t>Indicador - Nº de estudiantes en primera matrícula</w:t>
      </w:r>
      <w:bookmarkEnd w:id="88"/>
    </w:p>
    <w:p>
      <w:pPr>
        <w:pStyle w:val="DiccionarioT4"/>
      </w:pPr>
      <w:r>
        <w:t>Descripción</w:t>
      </w:r>
    </w:p>
    <w:p>
      <w:pPr>
        <w:spacing w:before="269" w:after="269"/>
        <w:ind w:left="0"/>
        <w:jc w:val="left"/>
      </w:pPr>
      <w:r>
        <w:rPr>
          <w:rFonts w:ascii="Calibri" w:hAnsi="Calibri"/>
          <w:b w:val="false"/>
          <w:i w:val="false"/>
          <w:color w:val="000000"/>
          <w:sz w:val="22"/>
        </w:rPr>
        <w:t>Nº de estudiantes que se han matriculado por primera vez en una asignatura en el curso académico de referencia.</w:t>
      </w:r>
    </w:p>
    <w:p>
      <w:pPr>
        <w:pStyle w:val="DiccionarioT4"/>
      </w:pPr>
      <w:r>
        <w:t>Forma de cálculo</w:t>
      </w:r>
    </w:p>
    <w:p>
      <w:pPr>
        <w:numPr>
          <w:ilvl w:val="0"/>
          <w:numId w:val="113"/>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113"/>
        </w:numPr>
        <w:spacing w:before="0" w:after="0"/>
        <w:jc w:val="left"/>
      </w:pPr>
      <w:r>
        <w:rPr>
          <w:rFonts w:ascii="Calibri" w:hAnsi="Calibri"/>
          <w:b/>
          <w:i w:val="false"/>
          <w:color w:val="000000"/>
          <w:sz w:val="22"/>
        </w:rPr>
        <w:t>Fórmula de cálculo: </w:t>
      </w:r>
      <w:r>
        <w:rPr>
          <w:rFonts w:ascii="Calibri" w:hAnsi="Calibri"/>
          <w:b w:val="false"/>
          <w:i w:val="false"/>
          <w:color w:val="000000"/>
          <w:sz w:val="22"/>
        </w:rPr>
        <w:t>Recuento de estudiantes que cumplan los siguientes criterios:</w:t>
      </w:r>
    </w:p>
    <w:p>
      <w:pPr>
        <w:numPr>
          <w:ilvl w:val="1"/>
          <w:numId w:val="113"/>
        </w:numPr>
        <w:spacing w:before="0" w:after="0"/>
        <w:jc w:val="left"/>
      </w:pPr>
      <w:r>
        <w:rPr>
          <w:rFonts w:ascii="Calibri" w:hAnsi="Calibri"/>
          <w:b w:val="false"/>
          <w:i w:val="false"/>
          <w:color w:val="000000"/>
          <w:sz w:val="22"/>
        </w:rPr>
        <w:t>Tipo de estudio = Grado, Máster</w:t>
      </w:r>
    </w:p>
    <w:p>
      <w:pPr>
        <w:numPr>
          <w:ilvl w:val="1"/>
          <w:numId w:val="113"/>
        </w:numPr>
        <w:spacing w:before="0" w:after="0"/>
        <w:jc w:val="left"/>
      </w:pPr>
      <w:r>
        <w:rPr>
          <w:rFonts w:ascii="Calibri" w:hAnsi="Calibri"/>
          <w:b w:val="false"/>
          <w:i w:val="false"/>
          <w:color w:val="000000"/>
          <w:sz w:val="22"/>
        </w:rPr>
        <w:t>Población de referencia: </w:t>
      </w:r>
      <w:hyperlink r:id="rId60">
        <w:r>
          <w:rPr>
            <w:rFonts w:ascii="Calibri" w:hAnsi="Calibri"/>
            <w:b w:val="false"/>
            <w:i w:val="false"/>
            <w:color w:val="0000ff"/>
            <w:sz w:val="22"/>
            <w:u w:val="single"/>
          </w:rPr>
          <w:t>Población Total</w:t>
        </w:r>
      </w:hyperlink>
    </w:p>
    <w:p>
      <w:pPr>
        <w:numPr>
          <w:ilvl w:val="1"/>
          <w:numId w:val="113"/>
        </w:numPr>
        <w:spacing w:before="0" w:after="0"/>
        <w:jc w:val="left"/>
      </w:pPr>
      <w:r>
        <w:rPr>
          <w:rFonts w:ascii="Calibri" w:hAnsi="Calibri"/>
          <w:b w:val="false"/>
          <w:i w:val="false"/>
          <w:color w:val="000000"/>
          <w:sz w:val="22"/>
        </w:rPr>
        <w:t>Número de veces matriculada = 1</w:t>
      </w:r>
    </w:p>
    <w:p>
      <w:pPr>
        <w:numPr>
          <w:ilvl w:val="0"/>
          <w:numId w:val="114"/>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3"/>
      </w:pPr>
      <w:bookmarkStart w:name="_Toc69039589" w:id="89"/>
      <w:r>
        <w:t>Indicador - Nº de estudiantes en 2ª o posteriores matrículas</w:t>
      </w:r>
      <w:bookmarkEnd w:id="89"/>
    </w:p>
    <w:p>
      <w:pPr>
        <w:pStyle w:val="DiccionarioT4"/>
      </w:pPr>
      <w:r>
        <w:t>Descripción</w:t>
      </w:r>
    </w:p>
    <w:p>
      <w:pPr>
        <w:spacing w:before="269" w:after="269"/>
        <w:ind w:left="0"/>
        <w:jc w:val="left"/>
      </w:pPr>
      <w:r>
        <w:rPr>
          <w:rFonts w:ascii="Calibri" w:hAnsi="Calibri"/>
          <w:b w:val="false"/>
          <w:i w:val="false"/>
          <w:color w:val="000000"/>
          <w:sz w:val="22"/>
        </w:rPr>
        <w:t>Nº de estudiantes que se han matriculado por segunda vez o posteriores en una asignatura en el curso académico de referencia.</w:t>
      </w:r>
    </w:p>
    <w:p>
      <w:pPr>
        <w:pStyle w:val="DiccionarioT4"/>
      </w:pPr>
      <w:r>
        <w:t>Forma de cálculo</w:t>
      </w:r>
    </w:p>
    <w:p>
      <w:pPr>
        <w:numPr>
          <w:ilvl w:val="0"/>
          <w:numId w:val="115"/>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115"/>
        </w:numPr>
        <w:spacing w:before="0" w:after="0"/>
        <w:jc w:val="left"/>
      </w:pPr>
      <w:r>
        <w:rPr>
          <w:rFonts w:ascii="Calibri" w:hAnsi="Calibri"/>
          <w:b/>
          <w:i w:val="false"/>
          <w:color w:val="000000"/>
          <w:sz w:val="22"/>
        </w:rPr>
        <w:t>Fórmula de cálculo: </w:t>
      </w:r>
      <w:r>
        <w:rPr>
          <w:rFonts w:ascii="Calibri" w:hAnsi="Calibri"/>
          <w:b w:val="false"/>
          <w:i w:val="false"/>
          <w:color w:val="000000"/>
          <w:sz w:val="22"/>
        </w:rPr>
        <w:t>Recuento de estudiantes que cumplan los siguientes criterios:</w:t>
      </w:r>
    </w:p>
    <w:p>
      <w:pPr>
        <w:numPr>
          <w:ilvl w:val="1"/>
          <w:numId w:val="115"/>
        </w:numPr>
        <w:spacing w:before="0" w:after="0"/>
        <w:jc w:val="left"/>
      </w:pPr>
      <w:r>
        <w:rPr>
          <w:rFonts w:ascii="Calibri" w:hAnsi="Calibri"/>
          <w:b w:val="false"/>
          <w:i w:val="false"/>
          <w:color w:val="000000"/>
          <w:sz w:val="22"/>
        </w:rPr>
        <w:t>Tipo de estudio = Grado, Máster</w:t>
      </w:r>
    </w:p>
    <w:p>
      <w:pPr>
        <w:numPr>
          <w:ilvl w:val="1"/>
          <w:numId w:val="115"/>
        </w:numPr>
        <w:spacing w:before="0" w:after="0"/>
        <w:jc w:val="left"/>
      </w:pPr>
      <w:r>
        <w:rPr>
          <w:rFonts w:ascii="Calibri" w:hAnsi="Calibri"/>
          <w:b w:val="false"/>
          <w:i w:val="false"/>
          <w:color w:val="000000"/>
          <w:sz w:val="22"/>
        </w:rPr>
        <w:t>Población de referencia: </w:t>
      </w:r>
      <w:hyperlink r:id="rId61">
        <w:r>
          <w:rPr>
            <w:rFonts w:ascii="Calibri" w:hAnsi="Calibri"/>
            <w:b w:val="false"/>
            <w:i w:val="false"/>
            <w:color w:val="0000ff"/>
            <w:sz w:val="22"/>
            <w:u w:val="single"/>
          </w:rPr>
          <w:t>Población Total</w:t>
        </w:r>
      </w:hyperlink>
    </w:p>
    <w:p>
      <w:pPr>
        <w:numPr>
          <w:ilvl w:val="1"/>
          <w:numId w:val="115"/>
        </w:numPr>
        <w:spacing w:before="0" w:after="0"/>
        <w:jc w:val="left"/>
      </w:pPr>
      <w:r>
        <w:rPr>
          <w:rFonts w:ascii="Calibri" w:hAnsi="Calibri"/>
          <w:b w:val="false"/>
          <w:i w:val="false"/>
          <w:color w:val="000000"/>
          <w:sz w:val="22"/>
        </w:rPr>
        <w:t>Número de veces matriculada = 2</w:t>
      </w:r>
    </w:p>
    <w:p>
      <w:pPr>
        <w:numPr>
          <w:ilvl w:val="0"/>
          <w:numId w:val="116"/>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 Datos consolidados a fecha 20 de enero para el último curso académico cerrado.</w:t>
      </w:r>
    </w:p>
    <w:p>
      <w:pPr>
        <w:pStyle w:val="DiccionarioT3"/>
      </w:pPr>
      <w:bookmarkStart w:name="_Toc69039590" w:id="90"/>
      <w:r>
        <w:t>Indicador - Nº de Estudiantes Extranjeros</w:t>
      </w:r>
      <w:bookmarkEnd w:id="90"/>
    </w:p>
    <w:p>
      <w:pPr>
        <w:pStyle w:val="DiccionarioT4"/>
      </w:pPr>
      <w:r>
        <w:t>Descripción</w:t>
      </w:r>
    </w:p>
    <w:p>
      <w:pPr>
        <w:spacing w:before="269" w:after="269"/>
        <w:ind w:left="0"/>
        <w:jc w:val="left"/>
      </w:pPr>
      <w:r>
        <w:rPr>
          <w:rFonts w:ascii="Calibri" w:hAnsi="Calibri"/>
          <w:b w:val="false"/>
          <w:i w:val="false"/>
          <w:color w:val="000000"/>
          <w:sz w:val="22"/>
        </w:rPr>
        <w:t>Número de estudiantes matriculados cuya nacionalidad es distinta de la española (código 724)</w:t>
      </w:r>
    </w:p>
    <w:p>
      <w:pPr>
        <w:pStyle w:val="DiccionarioT4"/>
      </w:pPr>
      <w:r>
        <w:t>Forma de cálculo</w:t>
      </w:r>
    </w:p>
    <w:p>
      <w:pPr>
        <w:numPr>
          <w:ilvl w:val="0"/>
          <w:numId w:val="117"/>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117"/>
        </w:numPr>
        <w:spacing w:before="0" w:after="0"/>
        <w:jc w:val="left"/>
      </w:pPr>
      <w:r>
        <w:rPr>
          <w:rFonts w:ascii="Calibri" w:hAnsi="Calibri"/>
          <w:b/>
          <w:i w:val="false"/>
          <w:color w:val="000000"/>
          <w:sz w:val="22"/>
        </w:rPr>
        <w:t>Fórmula de cálculo: </w:t>
      </w:r>
      <w:r>
        <w:rPr>
          <w:rFonts w:ascii="Calibri" w:hAnsi="Calibri"/>
          <w:b w:val="false"/>
          <w:i w:val="false"/>
          <w:color w:val="000000"/>
          <w:sz w:val="22"/>
        </w:rPr>
        <w:t>Conteo del número de estudiantes que cumplan los siguientes criterios:</w:t>
      </w:r>
    </w:p>
    <w:p>
      <w:pPr>
        <w:numPr>
          <w:ilvl w:val="1"/>
          <w:numId w:val="117"/>
        </w:numPr>
        <w:spacing w:before="0" w:after="0"/>
        <w:jc w:val="left"/>
      </w:pPr>
      <w:r>
        <w:rPr>
          <w:rFonts w:ascii="Calibri" w:hAnsi="Calibri"/>
          <w:b w:val="false"/>
          <w:i w:val="false"/>
          <w:color w:val="000000"/>
          <w:sz w:val="22"/>
        </w:rPr>
        <w:t>Tipo de estudio =PSC (Grado y Máster)</w:t>
      </w:r>
    </w:p>
    <w:p>
      <w:pPr>
        <w:numPr>
          <w:ilvl w:val="1"/>
          <w:numId w:val="117"/>
        </w:numPr>
        <w:spacing w:before="0" w:after="0"/>
        <w:jc w:val="left"/>
      </w:pPr>
      <w:r>
        <w:rPr>
          <w:rFonts w:ascii="Calibri" w:hAnsi="Calibri"/>
          <w:b w:val="false"/>
          <w:i w:val="false"/>
          <w:color w:val="000000"/>
          <w:sz w:val="22"/>
        </w:rPr>
        <w:t>País de Nacionalidad &lt;&gt; 724 (Española).</w:t>
      </w:r>
    </w:p>
    <w:p>
      <w:pPr>
        <w:numPr>
          <w:ilvl w:val="0"/>
          <w:numId w:val="118"/>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3"/>
      </w:pPr>
      <w:bookmarkStart w:name="_Toc69039591" w:id="91"/>
      <w:r>
        <w:t>Indicador - Nº de estudiantes matriculados</w:t>
      </w:r>
      <w:bookmarkEnd w:id="91"/>
    </w:p>
    <w:p>
      <w:pPr>
        <w:pStyle w:val="DiccionarioT4"/>
      </w:pPr>
      <w:r>
        <w:t>Descripción</w:t>
      </w:r>
    </w:p>
    <w:p>
      <w:pPr>
        <w:spacing w:before="269" w:after="269"/>
        <w:ind w:left="0"/>
        <w:jc w:val="left"/>
      </w:pPr>
      <w:r>
        <w:rPr>
          <w:rFonts w:ascii="Calibri" w:hAnsi="Calibri"/>
          <w:b w:val="false"/>
          <w:i w:val="false"/>
          <w:color w:val="000000"/>
          <w:sz w:val="22"/>
        </w:rPr>
        <w:t>Número de estudiantes distintos que se han matriculado (o reconocidos créditos según criterio SIIU) en un plan de estudios oficial de Grado o Máster Oficial (no incluye a los matriculados en Programas de Movilidad, Pruebas de Homologación o Matrícula Extraordinaria)</w:t>
      </w:r>
    </w:p>
    <w:p>
      <w:pPr>
        <w:pStyle w:val="DiccionarioT4"/>
      </w:pPr>
      <w:r>
        <w:t>Forma de cálculo</w:t>
      </w:r>
    </w:p>
    <w:p>
      <w:pPr>
        <w:numPr>
          <w:ilvl w:val="0"/>
          <w:numId w:val="119"/>
        </w:numPr>
        <w:spacing w:before="0" w:after="0"/>
        <w:jc w:val="left"/>
      </w:pPr>
      <w:r>
        <w:rPr>
          <w:rFonts w:ascii="Calibri" w:hAnsi="Calibri"/>
          <w:b/>
          <w:i w:val="false"/>
          <w:color w:val="000000"/>
          <w:sz w:val="22"/>
        </w:rPr>
        <w:t xml:space="preserve">Sistema origen: </w:t>
      </w:r>
      <w:r>
        <w:rPr>
          <w:rFonts w:ascii="Calibri" w:hAnsi="Calibri"/>
          <w:b w:val="false"/>
          <w:i w:val="false"/>
          <w:color w:val="000000"/>
          <w:sz w:val="22"/>
        </w:rPr>
        <w:t>UXXI.</w:t>
      </w:r>
    </w:p>
    <w:p>
      <w:pPr>
        <w:numPr>
          <w:ilvl w:val="0"/>
          <w:numId w:val="119"/>
        </w:numPr>
        <w:spacing w:before="0" w:after="0"/>
        <w:jc w:val="left"/>
      </w:pPr>
      <w:r>
        <w:rPr>
          <w:rFonts w:ascii="Calibri" w:hAnsi="Calibri"/>
          <w:b/>
          <w:i w:val="false"/>
          <w:color w:val="000000"/>
          <w:sz w:val="22"/>
        </w:rPr>
        <w:t>Fórmula de cálculo: </w:t>
      </w:r>
      <w:r>
        <w:rPr>
          <w:rFonts w:ascii="Calibri" w:hAnsi="Calibri"/>
          <w:b w:val="false"/>
          <w:i w:val="false"/>
          <w:color w:val="000000"/>
          <w:sz w:val="22"/>
        </w:rPr>
        <w:t>Recuento de estudiantes que cumplan los siguientes criterios:</w:t>
      </w:r>
    </w:p>
    <w:p>
      <w:pPr>
        <w:numPr>
          <w:ilvl w:val="1"/>
          <w:numId w:val="119"/>
        </w:numPr>
        <w:spacing w:before="0" w:after="0"/>
        <w:jc w:val="left"/>
      </w:pPr>
      <w:r>
        <w:rPr>
          <w:rFonts w:ascii="Calibri" w:hAnsi="Calibri"/>
          <w:b w:val="false"/>
          <w:i w:val="false"/>
          <w:color w:val="000000"/>
          <w:sz w:val="22"/>
        </w:rPr>
        <w:t>Tipo de estudio = Grado o Máster</w:t>
      </w:r>
    </w:p>
    <w:p>
      <w:pPr>
        <w:numPr>
          <w:ilvl w:val="1"/>
          <w:numId w:val="119"/>
        </w:numPr>
        <w:spacing w:before="0" w:after="0"/>
        <w:jc w:val="left"/>
      </w:pPr>
      <w:r>
        <w:rPr>
          <w:rFonts w:ascii="Calibri" w:hAnsi="Calibri"/>
          <w:b w:val="false"/>
          <w:i w:val="false"/>
          <w:color w:val="000000"/>
          <w:sz w:val="22"/>
        </w:rPr>
        <w:t>Población de referencia: </w:t>
      </w:r>
      <w:hyperlink r:id="rId62">
        <w:r>
          <w:rPr>
            <w:rFonts w:ascii="Calibri" w:hAnsi="Calibri"/>
            <w:b w:val="false"/>
            <w:i w:val="false"/>
            <w:color w:val="0000ff"/>
            <w:sz w:val="22"/>
            <w:u w:val="single"/>
          </w:rPr>
          <w:t>Población Total</w:t>
        </w:r>
      </w:hyperlink>
    </w:p>
    <w:p>
      <w:pPr>
        <w:numPr>
          <w:ilvl w:val="0"/>
          <w:numId w:val="120"/>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3"/>
      </w:pPr>
      <w:bookmarkStart w:name="_Toc69039592" w:id="92"/>
      <w:r>
        <w:t>Indicador - Nº de estudiantes matriculados de nuevo ingreso con más de 30 ECTS reconocidos</w:t>
      </w:r>
      <w:bookmarkEnd w:id="92"/>
    </w:p>
    <w:p>
      <w:pPr>
        <w:pStyle w:val="DiccionarioT4"/>
      </w:pPr>
      <w:r>
        <w:t>Descripción</w:t>
      </w:r>
    </w:p>
    <w:p>
      <w:pPr>
        <w:spacing w:before="269" w:after="269"/>
        <w:ind w:left="0"/>
        <w:jc w:val="left"/>
      </w:pPr>
      <w:r>
        <w:rPr>
          <w:rFonts w:ascii="Calibri" w:hAnsi="Calibri"/>
          <w:b w:val="false"/>
          <w:i w:val="false"/>
          <w:color w:val="000000"/>
          <w:sz w:val="22"/>
        </w:rPr>
        <w:t>Número de estudiantes de nuevo ingreso que se han matriculado en una titulación de grado o máster en el curso académico de referencia y que en dicho curso tiene reconocidos más de 30 créditos</w:t>
      </w:r>
    </w:p>
    <w:p>
      <w:pPr>
        <w:pStyle w:val="DiccionarioT4"/>
      </w:pPr>
      <w:r>
        <w:t>Forma de cálculo</w:t>
      </w:r>
    </w:p>
    <w:p>
      <w:pPr>
        <w:numPr>
          <w:ilvl w:val="0"/>
          <w:numId w:val="121"/>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121"/>
        </w:numPr>
        <w:spacing w:before="0" w:after="0"/>
        <w:jc w:val="left"/>
      </w:pPr>
      <w:r>
        <w:rPr>
          <w:rFonts w:ascii="Calibri" w:hAnsi="Calibri"/>
          <w:b/>
          <w:i w:val="false"/>
          <w:color w:val="000000"/>
          <w:sz w:val="22"/>
        </w:rPr>
        <w:t xml:space="preserve">Fórmula de cálculo: </w:t>
      </w:r>
      <w:r>
        <w:rPr>
          <w:rFonts w:ascii="Calibri" w:hAnsi="Calibri"/>
          <w:b w:val="false"/>
          <w:i w:val="false"/>
          <w:color w:val="000000"/>
          <w:sz w:val="22"/>
        </w:rPr>
        <w:t>Cuenta el número de estudiantes matriculados en la titulación que cumplan los siguientes criterios en el período de estudio:</w:t>
      </w:r>
    </w:p>
    <w:p>
      <w:pPr>
        <w:numPr>
          <w:ilvl w:val="1"/>
          <w:numId w:val="121"/>
        </w:numPr>
        <w:spacing w:before="0" w:after="0"/>
        <w:jc w:val="left"/>
      </w:pPr>
      <w:r>
        <w:rPr>
          <w:rFonts w:ascii="Calibri" w:hAnsi="Calibri"/>
          <w:b w:val="false"/>
          <w:i w:val="false"/>
          <w:color w:val="000000"/>
          <w:sz w:val="22"/>
        </w:rPr>
        <w:t>Tipo de estudio = Grado, Máster</w:t>
      </w:r>
    </w:p>
    <w:p>
      <w:pPr>
        <w:numPr>
          <w:ilvl w:val="1"/>
          <w:numId w:val="121"/>
        </w:numPr>
        <w:spacing w:before="0" w:after="0"/>
        <w:jc w:val="left"/>
      </w:pPr>
      <w:r>
        <w:rPr>
          <w:rFonts w:ascii="Calibri" w:hAnsi="Calibri"/>
          <w:b w:val="false"/>
          <w:i w:val="false"/>
          <w:color w:val="000000"/>
          <w:sz w:val="22"/>
        </w:rPr>
        <w:t>Que el año de primera matrícula en la titulación sea el mismo que el año académico de referencia.</w:t>
      </w:r>
    </w:p>
    <w:p>
      <w:pPr>
        <w:numPr>
          <w:ilvl w:val="1"/>
          <w:numId w:val="121"/>
        </w:numPr>
        <w:spacing w:before="0" w:after="0"/>
        <w:jc w:val="left"/>
      </w:pPr>
      <w:r>
        <w:rPr>
          <w:rFonts w:ascii="Calibri" w:hAnsi="Calibri"/>
          <w:b w:val="false"/>
          <w:i w:val="false"/>
          <w:color w:val="000000"/>
          <w:sz w:val="22"/>
        </w:rPr>
        <w:t>Número de créditos reconocidos &gt;= 30 ECTS</w:t>
      </w:r>
    </w:p>
    <w:p>
      <w:pPr>
        <w:numPr>
          <w:ilvl w:val="1"/>
          <w:numId w:val="121"/>
        </w:numPr>
        <w:spacing w:before="0" w:after="0"/>
        <w:jc w:val="left"/>
      </w:pPr>
      <w:r>
        <w:rPr>
          <w:rFonts w:ascii="Calibri" w:hAnsi="Calibri"/>
          <w:b w:val="false"/>
          <w:i w:val="false"/>
          <w:color w:val="000000"/>
          <w:sz w:val="22"/>
        </w:rPr>
        <w:t>Población de referencia:</w:t>
      </w:r>
      <w:r>
        <w:rPr>
          <w:rFonts w:ascii="Calibri" w:hAnsi="Calibri"/>
          <w:b/>
          <w:i w:val="false"/>
          <w:color w:val="000000"/>
          <w:sz w:val="22"/>
        </w:rPr>
        <w:t> </w:t>
      </w:r>
      <w:hyperlink r:id="rId63">
        <w:r>
          <w:rPr>
            <w:rFonts w:ascii="Calibri" w:hAnsi="Calibri"/>
            <w:b/>
            <w:i w:val="false"/>
            <w:color w:val="0000ff"/>
            <w:sz w:val="22"/>
            <w:u w:val="single"/>
          </w:rPr>
          <w:t>Población Total</w:t>
        </w:r>
      </w:hyperlink>
    </w:p>
    <w:p>
      <w:pPr>
        <w:numPr>
          <w:ilvl w:val="0"/>
          <w:numId w:val="122"/>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3"/>
      </w:pPr>
      <w:bookmarkStart w:name="_Toc69039593" w:id="93"/>
      <w:r>
        <w:t>Indicador - Nº de Estudiantes Nacionales</w:t>
      </w:r>
      <w:bookmarkEnd w:id="93"/>
    </w:p>
    <w:p>
      <w:pPr>
        <w:pStyle w:val="DiccionarioT4"/>
      </w:pPr>
      <w:r>
        <w:t>Descripción</w:t>
      </w:r>
    </w:p>
    <w:p>
      <w:pPr>
        <w:spacing w:before="269" w:after="269"/>
        <w:ind w:left="0"/>
        <w:jc w:val="left"/>
      </w:pPr>
      <w:r>
        <w:rPr>
          <w:rFonts w:ascii="Calibri" w:hAnsi="Calibri"/>
          <w:b w:val="false"/>
          <w:i w:val="false"/>
          <w:color w:val="000000"/>
          <w:sz w:val="22"/>
        </w:rPr>
        <w:t>Número de estudiantes matriculados cuya nacionalidad es española (código 724)</w:t>
      </w:r>
    </w:p>
    <w:p>
      <w:pPr>
        <w:pStyle w:val="DiccionarioT4"/>
      </w:pPr>
      <w:r>
        <w:t>Forma de cálculo</w:t>
      </w:r>
    </w:p>
    <w:p>
      <w:pPr>
        <w:numPr>
          <w:ilvl w:val="0"/>
          <w:numId w:val="123"/>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123"/>
        </w:numPr>
        <w:spacing w:before="0" w:after="0"/>
        <w:jc w:val="left"/>
      </w:pPr>
      <w:r>
        <w:rPr>
          <w:rFonts w:ascii="Calibri" w:hAnsi="Calibri"/>
          <w:b/>
          <w:i w:val="false"/>
          <w:color w:val="000000"/>
          <w:sz w:val="22"/>
        </w:rPr>
        <w:t>Fórmula de cálculo: </w:t>
      </w:r>
      <w:r>
        <w:rPr>
          <w:rFonts w:ascii="Calibri" w:hAnsi="Calibri"/>
          <w:b w:val="false"/>
          <w:i w:val="false"/>
          <w:color w:val="000000"/>
          <w:sz w:val="22"/>
        </w:rPr>
        <w:t>Conteo del número de estudiantes que cumplan los siguientes criterios:</w:t>
      </w:r>
    </w:p>
    <w:p>
      <w:pPr>
        <w:numPr>
          <w:ilvl w:val="1"/>
          <w:numId w:val="123"/>
        </w:numPr>
        <w:spacing w:before="0" w:after="0"/>
        <w:jc w:val="left"/>
      </w:pPr>
      <w:r>
        <w:rPr>
          <w:rFonts w:ascii="Calibri" w:hAnsi="Calibri"/>
          <w:b w:val="false"/>
          <w:i w:val="false"/>
          <w:color w:val="000000"/>
          <w:sz w:val="22"/>
        </w:rPr>
        <w:t>Tipo de estudio =PSC (Grado y Máster)</w:t>
      </w:r>
    </w:p>
    <w:p>
      <w:pPr>
        <w:numPr>
          <w:ilvl w:val="1"/>
          <w:numId w:val="123"/>
        </w:numPr>
        <w:spacing w:before="0" w:after="0"/>
        <w:jc w:val="left"/>
      </w:pPr>
      <w:r>
        <w:rPr>
          <w:rFonts w:ascii="Calibri" w:hAnsi="Calibri"/>
          <w:b w:val="false"/>
          <w:i w:val="false"/>
          <w:color w:val="000000"/>
          <w:sz w:val="22"/>
        </w:rPr>
        <w:t>País de Nacionalidad = 724 (Española).</w:t>
      </w:r>
    </w:p>
    <w:p>
      <w:pPr>
        <w:numPr>
          <w:ilvl w:val="0"/>
          <w:numId w:val="124"/>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3"/>
      </w:pPr>
      <w:bookmarkStart w:name="_Toc69039594" w:id="94"/>
      <w:r>
        <w:t>Indicador - Nº de Estudiantes NI Extranjeros</w:t>
      </w:r>
      <w:bookmarkEnd w:id="94"/>
    </w:p>
    <w:p>
      <w:pPr>
        <w:pStyle w:val="DiccionarioT4"/>
      </w:pPr>
      <w:r>
        <w:t>Descripción</w:t>
      </w:r>
    </w:p>
    <w:p>
      <w:pPr>
        <w:spacing w:before="269" w:after="269"/>
        <w:ind w:left="0"/>
        <w:jc w:val="left"/>
      </w:pPr>
      <w:r>
        <w:rPr>
          <w:rFonts w:ascii="Calibri" w:hAnsi="Calibri"/>
          <w:b w:val="false"/>
          <w:i w:val="false"/>
          <w:color w:val="000000"/>
          <w:sz w:val="22"/>
        </w:rPr>
        <w:t>Número de estudiantes matriculados de nuevo ingreso cuya nacionalidad es distinta de la española (código 724)</w:t>
      </w:r>
    </w:p>
    <w:p>
      <w:pPr>
        <w:pStyle w:val="DiccionarioT4"/>
      </w:pPr>
      <w:r>
        <w:t>Forma de cálculo</w:t>
      </w:r>
    </w:p>
    <w:p>
      <w:pPr>
        <w:numPr>
          <w:ilvl w:val="0"/>
          <w:numId w:val="125"/>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125"/>
        </w:numPr>
        <w:spacing w:before="0" w:after="0"/>
        <w:jc w:val="left"/>
      </w:pPr>
      <w:r>
        <w:rPr>
          <w:rFonts w:ascii="Calibri" w:hAnsi="Calibri"/>
          <w:b/>
          <w:i w:val="false"/>
          <w:color w:val="000000"/>
          <w:sz w:val="22"/>
        </w:rPr>
        <w:t>Fórmula de cálculo: </w:t>
      </w:r>
      <w:r>
        <w:rPr>
          <w:rFonts w:ascii="Calibri" w:hAnsi="Calibri"/>
          <w:b w:val="false"/>
          <w:i w:val="false"/>
          <w:color w:val="000000"/>
          <w:sz w:val="22"/>
        </w:rPr>
        <w:t>Cuenta de estudiantes que están matriculados en la titulación que cumplan los siguientes criterios en el período de estudio:</w:t>
      </w:r>
    </w:p>
    <w:p>
      <w:pPr>
        <w:numPr>
          <w:ilvl w:val="1"/>
          <w:numId w:val="125"/>
        </w:numPr>
        <w:spacing w:before="0" w:after="0"/>
        <w:jc w:val="left"/>
      </w:pPr>
      <w:r>
        <w:rPr>
          <w:rFonts w:ascii="Calibri" w:hAnsi="Calibri"/>
          <w:b w:val="false"/>
          <w:i w:val="false"/>
          <w:color w:val="000000"/>
          <w:sz w:val="22"/>
        </w:rPr>
        <w:t>Tipo de estudio = Grado, Máster</w:t>
      </w:r>
    </w:p>
    <w:p>
      <w:pPr>
        <w:numPr>
          <w:ilvl w:val="1"/>
          <w:numId w:val="125"/>
        </w:numPr>
        <w:spacing w:before="0" w:after="0"/>
        <w:jc w:val="left"/>
      </w:pPr>
      <w:r>
        <w:rPr>
          <w:rFonts w:ascii="Calibri" w:hAnsi="Calibri"/>
          <w:b w:val="false"/>
          <w:i w:val="false"/>
          <w:color w:val="000000"/>
          <w:sz w:val="22"/>
        </w:rPr>
        <w:t>Que el año de primera matrícula en la titulación sea el mismo que el año académico de referencia.</w:t>
      </w:r>
    </w:p>
    <w:p>
      <w:pPr>
        <w:numPr>
          <w:ilvl w:val="1"/>
          <w:numId w:val="125"/>
        </w:numPr>
        <w:spacing w:before="0" w:after="0"/>
        <w:jc w:val="left"/>
      </w:pPr>
      <w:r>
        <w:rPr>
          <w:rFonts w:ascii="Calibri" w:hAnsi="Calibri"/>
          <w:b w:val="false"/>
          <w:i w:val="false"/>
          <w:color w:val="000000"/>
          <w:sz w:val="22"/>
        </w:rPr>
        <w:t>País de Nacionalidad &lt;&gt; 724 (Española)</w:t>
      </w:r>
    </w:p>
    <w:p>
      <w:pPr>
        <w:numPr>
          <w:ilvl w:val="1"/>
          <w:numId w:val="125"/>
        </w:numPr>
        <w:spacing w:before="0" w:after="0"/>
        <w:jc w:val="left"/>
      </w:pPr>
      <w:r>
        <w:rPr>
          <w:rFonts w:ascii="Calibri" w:hAnsi="Calibri"/>
          <w:b w:val="false"/>
          <w:i w:val="false"/>
          <w:color w:val="000000"/>
          <w:sz w:val="22"/>
        </w:rPr>
        <w:t>Población de referencia:</w:t>
      </w:r>
      <w:r>
        <w:rPr>
          <w:rFonts w:ascii="Calibri" w:hAnsi="Calibri"/>
          <w:b/>
          <w:i w:val="false"/>
          <w:color w:val="000000"/>
          <w:sz w:val="22"/>
        </w:rPr>
        <w:t> </w:t>
      </w:r>
      <w:hyperlink r:id="rId64">
        <w:r>
          <w:rPr>
            <w:rFonts w:ascii="Calibri" w:hAnsi="Calibri"/>
            <w:b/>
            <w:i w:val="false"/>
            <w:color w:val="0000ff"/>
            <w:sz w:val="22"/>
            <w:u w:val="single"/>
          </w:rPr>
          <w:t>Población Total</w:t>
        </w:r>
      </w:hyperlink>
    </w:p>
    <w:p>
      <w:pPr>
        <w:numPr>
          <w:ilvl w:val="0"/>
          <w:numId w:val="126"/>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3"/>
      </w:pPr>
      <w:bookmarkStart w:name="_Toc69039595" w:id="95"/>
      <w:r>
        <w:t>Indicador - Nº de Estudiantes NI Nacionales</w:t>
      </w:r>
      <w:bookmarkEnd w:id="95"/>
    </w:p>
    <w:p>
      <w:pPr>
        <w:pStyle w:val="DiccionarioT4"/>
      </w:pPr>
      <w:r>
        <w:t>Descripción</w:t>
      </w:r>
    </w:p>
    <w:p>
      <w:pPr>
        <w:spacing w:before="269" w:after="269"/>
        <w:ind w:left="0"/>
        <w:jc w:val="left"/>
      </w:pPr>
      <w:r>
        <w:rPr>
          <w:rFonts w:ascii="Calibri" w:hAnsi="Calibri"/>
          <w:b w:val="false"/>
          <w:i w:val="false"/>
          <w:color w:val="000000"/>
          <w:sz w:val="22"/>
        </w:rPr>
        <w:t>Número de estudiantes matriculados de nuevo ingreso cuya nacionalidad es española (código 724)</w:t>
      </w:r>
    </w:p>
    <w:p>
      <w:pPr>
        <w:pStyle w:val="DiccionarioT4"/>
      </w:pPr>
      <w:r>
        <w:t>Forma de cálculo</w:t>
      </w:r>
    </w:p>
    <w:p>
      <w:pPr>
        <w:numPr>
          <w:ilvl w:val="0"/>
          <w:numId w:val="127"/>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127"/>
        </w:numPr>
        <w:spacing w:before="0" w:after="0"/>
        <w:jc w:val="left"/>
      </w:pPr>
      <w:r>
        <w:rPr>
          <w:rFonts w:ascii="Calibri" w:hAnsi="Calibri"/>
          <w:b/>
          <w:i w:val="false"/>
          <w:color w:val="000000"/>
          <w:sz w:val="22"/>
        </w:rPr>
        <w:t>Fórmula de cálculo: </w:t>
      </w:r>
      <w:r>
        <w:rPr>
          <w:rFonts w:ascii="Calibri" w:hAnsi="Calibri"/>
          <w:b w:val="false"/>
          <w:i w:val="false"/>
          <w:color w:val="000000"/>
          <w:sz w:val="22"/>
        </w:rPr>
        <w:t>Cuenta de estudiantes que están matriculados en la titulación que cumplan los siguientes criterios en el período de estudio:</w:t>
      </w:r>
    </w:p>
    <w:p>
      <w:pPr>
        <w:numPr>
          <w:ilvl w:val="1"/>
          <w:numId w:val="127"/>
        </w:numPr>
        <w:spacing w:before="0" w:after="0"/>
        <w:jc w:val="left"/>
      </w:pPr>
      <w:r>
        <w:rPr>
          <w:rFonts w:ascii="Calibri" w:hAnsi="Calibri"/>
          <w:b w:val="false"/>
          <w:i w:val="false"/>
          <w:color w:val="000000"/>
          <w:sz w:val="22"/>
        </w:rPr>
        <w:t>Tipo de estudio = Grado, Máster</w:t>
      </w:r>
    </w:p>
    <w:p>
      <w:pPr>
        <w:numPr>
          <w:ilvl w:val="1"/>
          <w:numId w:val="127"/>
        </w:numPr>
        <w:spacing w:before="0" w:after="0"/>
        <w:jc w:val="left"/>
      </w:pPr>
      <w:r>
        <w:rPr>
          <w:rFonts w:ascii="Calibri" w:hAnsi="Calibri"/>
          <w:b w:val="false"/>
          <w:i w:val="false"/>
          <w:color w:val="000000"/>
          <w:sz w:val="22"/>
        </w:rPr>
        <w:t>Que el año de primera matrícula en la titulación sea el mismo que el año académico de referencia.</w:t>
      </w:r>
    </w:p>
    <w:p>
      <w:pPr>
        <w:numPr>
          <w:ilvl w:val="1"/>
          <w:numId w:val="127"/>
        </w:numPr>
        <w:spacing w:before="0" w:after="0"/>
        <w:jc w:val="left"/>
      </w:pPr>
      <w:r>
        <w:rPr>
          <w:rFonts w:ascii="Calibri" w:hAnsi="Calibri"/>
          <w:b w:val="false"/>
          <w:i w:val="false"/>
          <w:color w:val="000000"/>
          <w:sz w:val="22"/>
        </w:rPr>
        <w:t>País de Nacionalidad = 724 (Española)</w:t>
      </w:r>
    </w:p>
    <w:p>
      <w:pPr>
        <w:numPr>
          <w:ilvl w:val="1"/>
          <w:numId w:val="127"/>
        </w:numPr>
        <w:spacing w:before="0" w:after="0"/>
        <w:jc w:val="left"/>
      </w:pPr>
      <w:r>
        <w:rPr>
          <w:rFonts w:ascii="Calibri" w:hAnsi="Calibri"/>
          <w:b w:val="false"/>
          <w:i w:val="false"/>
          <w:color w:val="000000"/>
          <w:sz w:val="22"/>
        </w:rPr>
        <w:t>Población de referencia:</w:t>
      </w:r>
      <w:r>
        <w:rPr>
          <w:rFonts w:ascii="Calibri" w:hAnsi="Calibri"/>
          <w:b/>
          <w:i w:val="false"/>
          <w:color w:val="000000"/>
          <w:sz w:val="22"/>
        </w:rPr>
        <w:t> </w:t>
      </w:r>
      <w:hyperlink r:id="rId65">
        <w:r>
          <w:rPr>
            <w:rFonts w:ascii="Calibri" w:hAnsi="Calibri"/>
            <w:b/>
            <w:i w:val="false"/>
            <w:color w:val="0000ff"/>
            <w:sz w:val="22"/>
            <w:u w:val="single"/>
          </w:rPr>
          <w:t>Población Total</w:t>
        </w:r>
      </w:hyperlink>
    </w:p>
    <w:p>
      <w:pPr>
        <w:numPr>
          <w:ilvl w:val="0"/>
          <w:numId w:val="128"/>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3"/>
      </w:pPr>
      <w:bookmarkStart w:name="_Toc69039596" w:id="96"/>
      <w:r>
        <w:t>Indicador - Nº de estudiantes que abandonan sus estudios</w:t>
      </w:r>
      <w:bookmarkEnd w:id="96"/>
    </w:p>
    <w:p>
      <w:pPr>
        <w:pStyle w:val="DiccionarioT4"/>
      </w:pPr>
      <w:r>
        <w:t>Descripción</w:t>
      </w:r>
    </w:p>
    <w:p>
      <w:pPr>
        <w:spacing w:before="269" w:after="269"/>
        <w:ind w:left="0"/>
        <w:jc w:val="left"/>
      </w:pPr>
      <w:r>
        <w:rPr>
          <w:rFonts w:ascii="Calibri" w:hAnsi="Calibri"/>
          <w:b w:val="false"/>
          <w:i w:val="false"/>
          <w:color w:val="000000"/>
          <w:sz w:val="22"/>
        </w:rPr>
        <w:t>Suma del nº de estudiantes de una cohorte de ingreso que abandonan sus estudios en 1er, 2º y 3er año.</w:t>
      </w:r>
    </w:p>
    <w:p>
      <w:pPr>
        <w:pStyle w:val="DiccionarioT4"/>
      </w:pPr>
      <w:r>
        <w:t>Forma de cálculo</w:t>
      </w:r>
    </w:p>
    <w:p>
      <w:pPr>
        <w:numPr>
          <w:ilvl w:val="0"/>
          <w:numId w:val="129"/>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129"/>
        </w:numPr>
        <w:spacing w:before="0" w:after="0"/>
        <w:jc w:val="left"/>
      </w:pPr>
      <w:r>
        <w:rPr>
          <w:rFonts w:ascii="Calibri" w:hAnsi="Calibri"/>
          <w:b/>
          <w:i w:val="false"/>
          <w:color w:val="000000"/>
          <w:sz w:val="22"/>
        </w:rPr>
        <w:t>Fórmula de cálculo: </w:t>
      </w:r>
      <w:hyperlink r:id="rId66">
        <w:r>
          <w:rPr>
            <w:rFonts w:ascii="Calibri" w:hAnsi="Calibri"/>
            <w:b w:val="false"/>
            <w:i w:val="false"/>
            <w:color w:val="0000ff"/>
            <w:sz w:val="22"/>
            <w:u w:val="single"/>
          </w:rPr>
          <w:t>Nº de estudiantes que abandonan tras el 1e año</w:t>
        </w:r>
      </w:hyperlink>
      <w:r>
        <w:rPr>
          <w:rFonts w:ascii="Calibri" w:hAnsi="Calibri"/>
          <w:b w:val="false"/>
          <w:i w:val="false"/>
          <w:color w:val="000000"/>
          <w:sz w:val="22"/>
        </w:rPr>
        <w:t> + </w:t>
      </w:r>
      <w:hyperlink r:id="rId67">
        <w:r>
          <w:rPr>
            <w:rFonts w:ascii="Calibri" w:hAnsi="Calibri"/>
            <w:b w:val="false"/>
            <w:i w:val="false"/>
            <w:color w:val="0000ff"/>
            <w:sz w:val="22"/>
            <w:u w:val="single"/>
          </w:rPr>
          <w:t>Nº de estudiantes que abandonan tras eñ 2º año</w:t>
        </w:r>
      </w:hyperlink>
      <w:r>
        <w:rPr>
          <w:rFonts w:ascii="Calibri" w:hAnsi="Calibri"/>
          <w:b w:val="false"/>
          <w:i w:val="false"/>
          <w:color w:val="000000"/>
          <w:sz w:val="22"/>
        </w:rPr>
        <w:t xml:space="preserve"> + </w:t>
      </w:r>
      <w:hyperlink r:id="rId68">
        <w:r>
          <w:rPr>
            <w:rFonts w:ascii="Calibri" w:hAnsi="Calibri"/>
            <w:b w:val="false"/>
            <w:i w:val="false"/>
            <w:color w:val="0000ff"/>
            <w:sz w:val="22"/>
            <w:u w:val="single"/>
          </w:rPr>
          <w:t>Nº de estudiantes que abandonan tras el 3er año</w:t>
        </w:r>
      </w:hyperlink>
    </w:p>
    <w:p>
      <w:pPr>
        <w:numPr>
          <w:ilvl w:val="0"/>
          <w:numId w:val="129"/>
        </w:numPr>
        <w:spacing w:before="0" w:after="0"/>
        <w:jc w:val="left"/>
      </w:pPr>
      <w:r>
        <w:rPr>
          <w:rFonts w:ascii="Calibri" w:hAnsi="Calibri"/>
          <w:b w:val="false"/>
          <w:i w:val="false"/>
          <w:color w:val="000000"/>
          <w:sz w:val="22"/>
        </w:rPr>
        <w:t>Por tanto, el indicador “Nº de estudiantes que abandonan sus estudios” cumple los siguientes criterios:</w:t>
      </w:r>
    </w:p>
    <w:p>
      <w:pPr>
        <w:numPr>
          <w:ilvl w:val="1"/>
          <w:numId w:val="129"/>
        </w:numPr>
        <w:spacing w:before="0" w:after="0"/>
        <w:jc w:val="left"/>
      </w:pPr>
      <w:r>
        <w:rPr>
          <w:rFonts w:ascii="Calibri" w:hAnsi="Calibri"/>
          <w:b w:val="false"/>
          <w:i w:val="false"/>
          <w:color w:val="000000"/>
          <w:sz w:val="22"/>
        </w:rPr>
        <w:t>Tipo de estudio = Grado, Máster</w:t>
      </w:r>
    </w:p>
    <w:p>
      <w:pPr>
        <w:numPr>
          <w:ilvl w:val="1"/>
          <w:numId w:val="129"/>
        </w:numPr>
        <w:spacing w:before="0" w:after="0"/>
        <w:jc w:val="left"/>
      </w:pPr>
      <w:r>
        <w:rPr>
          <w:rFonts w:ascii="Calibri" w:hAnsi="Calibri"/>
          <w:b w:val="false"/>
          <w:i w:val="false"/>
          <w:color w:val="000000"/>
          <w:sz w:val="22"/>
        </w:rPr>
        <w:t>Población de referencia = </w:t>
      </w:r>
      <w:hyperlink r:id="rId69">
        <w:r>
          <w:rPr>
            <w:rFonts w:ascii="Calibri" w:hAnsi="Calibri"/>
            <w:b w:val="false"/>
            <w:i w:val="false"/>
            <w:color w:val="0000ff"/>
            <w:sz w:val="22"/>
            <w:u w:val="single"/>
          </w:rPr>
          <w:t>Población Total</w:t>
        </w:r>
      </w:hyperlink>
    </w:p>
    <w:p>
      <w:pPr>
        <w:numPr>
          <w:ilvl w:val="0"/>
          <w:numId w:val="130"/>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3"/>
      </w:pPr>
      <w:bookmarkStart w:name="_Toc69039597" w:id="97"/>
      <w:r>
        <w:t>Indicador - Nº de estudiantes que abandonan sus estudios en primer año</w:t>
      </w:r>
      <w:bookmarkEnd w:id="97"/>
    </w:p>
    <w:p>
      <w:pPr>
        <w:pStyle w:val="DiccionarioT4"/>
      </w:pPr>
      <w:r>
        <w:t>Descripción</w:t>
      </w:r>
    </w:p>
    <w:p>
      <w:pPr>
        <w:spacing w:before="269" w:after="269"/>
        <w:ind w:left="0"/>
        <w:jc w:val="left"/>
      </w:pPr>
      <w:r>
        <w:rPr>
          <w:rFonts w:ascii="Calibri" w:hAnsi="Calibri"/>
          <w:b w:val="false"/>
          <w:i w:val="false"/>
          <w:color w:val="000000"/>
          <w:sz w:val="22"/>
        </w:rPr>
        <w:t>Nº de estudiantes de una cohorte de nuevo ingreso en el curso X, matriculados en el título T, que sin haberse graduado en ese título no se han matriculado en el curso X+1 ni en el curso X+2</w:t>
      </w:r>
    </w:p>
    <w:p>
      <w:pPr>
        <w:pStyle w:val="DiccionarioT4"/>
      </w:pPr>
      <w:r>
        <w:t>Forma de cálculo</w:t>
      </w:r>
    </w:p>
    <w:p>
      <w:pPr>
        <w:numPr>
          <w:ilvl w:val="0"/>
          <w:numId w:val="131"/>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131"/>
        </w:numPr>
        <w:spacing w:before="0" w:after="0"/>
        <w:jc w:val="left"/>
      </w:pPr>
      <w:r>
        <w:rPr>
          <w:rFonts w:ascii="Calibri" w:hAnsi="Calibri"/>
          <w:b/>
          <w:i w:val="false"/>
          <w:color w:val="000000"/>
          <w:sz w:val="22"/>
        </w:rPr>
        <w:t xml:space="preserve">Fórmula de cálculo: </w:t>
      </w:r>
      <w:r>
        <w:rPr>
          <w:rFonts w:ascii="Calibri" w:hAnsi="Calibri"/>
          <w:b w:val="false"/>
          <w:i w:val="false"/>
          <w:color w:val="000000"/>
          <w:sz w:val="22"/>
        </w:rPr>
        <w:t>Cuenta de estudiantes de grado y máster que abandonan sus estudios tras el primer año.</w:t>
      </w:r>
    </w:p>
    <w:p>
      <w:pPr>
        <w:numPr>
          <w:ilvl w:val="0"/>
          <w:numId w:val="131"/>
        </w:numPr>
        <w:spacing w:before="0" w:after="0"/>
        <w:jc w:val="left"/>
      </w:pPr>
      <w:r>
        <w:rPr>
          <w:rFonts w:ascii="Calibri" w:hAnsi="Calibri"/>
          <w:b w:val="false"/>
          <w:i w:val="false"/>
          <w:color w:val="000000"/>
          <w:sz w:val="22"/>
        </w:rPr>
        <w:t>Por tanto, contabilizan los estudiantes que:</w:t>
      </w:r>
    </w:p>
    <w:p>
      <w:pPr>
        <w:numPr>
          <w:ilvl w:val="1"/>
          <w:numId w:val="131"/>
        </w:numPr>
        <w:spacing w:before="0" w:after="0"/>
        <w:jc w:val="left"/>
      </w:pPr>
      <w:r>
        <w:rPr>
          <w:rFonts w:ascii="Calibri" w:hAnsi="Calibri"/>
          <w:b w:val="false"/>
          <w:i w:val="false"/>
          <w:color w:val="000000"/>
          <w:sz w:val="22"/>
        </w:rPr>
        <w:t>Estaban matriculados en la titulación (T) en el curso X.</w:t>
      </w:r>
    </w:p>
    <w:p>
      <w:pPr>
        <w:numPr>
          <w:ilvl w:val="1"/>
          <w:numId w:val="131"/>
        </w:numPr>
        <w:spacing w:before="0" w:after="0"/>
        <w:jc w:val="left"/>
      </w:pPr>
      <w:r>
        <w:rPr>
          <w:rFonts w:ascii="Calibri" w:hAnsi="Calibri"/>
          <w:b w:val="false"/>
          <w:i w:val="false"/>
          <w:color w:val="000000"/>
          <w:sz w:val="22"/>
        </w:rPr>
        <w:t>No están matriculados en la titulación (T) en el curso X+1</w:t>
      </w:r>
    </w:p>
    <w:p>
      <w:pPr>
        <w:numPr>
          <w:ilvl w:val="1"/>
          <w:numId w:val="131"/>
        </w:numPr>
        <w:spacing w:before="0" w:after="0"/>
        <w:jc w:val="left"/>
      </w:pPr>
      <w:r>
        <w:rPr>
          <w:rFonts w:ascii="Calibri" w:hAnsi="Calibri"/>
          <w:b w:val="false"/>
          <w:i w:val="false"/>
          <w:color w:val="000000"/>
          <w:sz w:val="22"/>
        </w:rPr>
        <w:t>No están matriculados en la titulación (T) en el curso X+2</w:t>
      </w:r>
    </w:p>
    <w:p>
      <w:pPr>
        <w:numPr>
          <w:ilvl w:val="1"/>
          <w:numId w:val="131"/>
        </w:numPr>
        <w:spacing w:before="0" w:after="0"/>
        <w:jc w:val="left"/>
      </w:pPr>
      <w:r>
        <w:rPr>
          <w:rFonts w:ascii="Calibri" w:hAnsi="Calibri"/>
          <w:b w:val="false"/>
          <w:i w:val="false"/>
          <w:color w:val="000000"/>
          <w:sz w:val="22"/>
        </w:rPr>
        <w:t>Estudiantes que no han superado o reconocido (atendiendo al criterio de créditos reconocidos de SIIU) los créditos necesarios y suficientes para obtener el título de Grado o Máster.</w:t>
      </w:r>
    </w:p>
    <w:p>
      <w:pPr>
        <w:numPr>
          <w:ilvl w:val="1"/>
          <w:numId w:val="132"/>
        </w:numPr>
        <w:spacing w:before="0" w:after="0"/>
        <w:jc w:val="left"/>
      </w:pPr>
      <w:r>
        <w:rPr>
          <w:rFonts w:ascii="Calibri" w:hAnsi="Calibri"/>
          <w:b w:val="false"/>
          <w:i w:val="false"/>
          <w:color w:val="000000"/>
          <w:sz w:val="22"/>
        </w:rPr>
        <w:t>Población de referencia = </w:t>
      </w:r>
      <w:hyperlink r:id="rId70">
        <w:r>
          <w:rPr>
            <w:rFonts w:ascii="Calibri" w:hAnsi="Calibri"/>
            <w:b w:val="false"/>
            <w:i w:val="false"/>
            <w:color w:val="0000ff"/>
            <w:sz w:val="22"/>
            <w:u w:val="single"/>
          </w:rPr>
          <w:t>Población Total</w:t>
        </w:r>
      </w:hyperlink>
    </w:p>
    <w:p>
      <w:pPr>
        <w:numPr>
          <w:ilvl w:val="0"/>
          <w:numId w:val="133"/>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3"/>
      </w:pPr>
      <w:bookmarkStart w:name="_Toc69039598" w:id="98"/>
      <w:r>
        <w:t>Indicador - Nº de estudiantes que abandonan sus estudios en segundo año</w:t>
      </w:r>
      <w:bookmarkEnd w:id="98"/>
    </w:p>
    <w:p>
      <w:pPr>
        <w:pStyle w:val="DiccionarioT4"/>
      </w:pPr>
      <w:r>
        <w:t>Descripción</w:t>
      </w:r>
    </w:p>
    <w:p>
      <w:pPr>
        <w:spacing w:before="269" w:after="269"/>
        <w:ind w:left="0"/>
        <w:jc w:val="left"/>
      </w:pPr>
      <w:r>
        <w:rPr>
          <w:rFonts w:ascii="Calibri" w:hAnsi="Calibri"/>
          <w:b w:val="false"/>
          <w:i w:val="false"/>
          <w:color w:val="000000"/>
          <w:sz w:val="22"/>
        </w:rPr>
        <w:t>Nº de estudiantes de una cohorte de nuevo ingreso en el curso X, matriculados en el título T en el curso X+1, que sin haberse graduado en ese título no se han matriculado en el curso X+2 ni en el curso X+3.</w:t>
      </w:r>
    </w:p>
    <w:p>
      <w:pPr>
        <w:pStyle w:val="DiccionarioT4"/>
      </w:pPr>
      <w:r>
        <w:t>Forma de cálculo</w:t>
      </w:r>
    </w:p>
    <w:p>
      <w:pPr>
        <w:numPr>
          <w:ilvl w:val="0"/>
          <w:numId w:val="134"/>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134"/>
        </w:numPr>
        <w:spacing w:before="0" w:after="0"/>
        <w:jc w:val="left"/>
      </w:pPr>
      <w:r>
        <w:rPr>
          <w:rFonts w:ascii="Calibri" w:hAnsi="Calibri"/>
          <w:b/>
          <w:i w:val="false"/>
          <w:color w:val="000000"/>
          <w:sz w:val="22"/>
        </w:rPr>
        <w:t>Fórmula de cálculo: </w:t>
      </w:r>
      <w:r>
        <w:rPr>
          <w:rFonts w:ascii="Calibri" w:hAnsi="Calibri"/>
          <w:b w:val="false"/>
          <w:i w:val="false"/>
          <w:color w:val="000000"/>
          <w:sz w:val="22"/>
        </w:rPr>
        <w:t>Cuenta de estudiantes de grado y máster que abandonan sus estudios tras el segundo año.</w:t>
      </w:r>
    </w:p>
    <w:p>
      <w:pPr>
        <w:numPr>
          <w:ilvl w:val="0"/>
          <w:numId w:val="134"/>
        </w:numPr>
        <w:spacing w:before="0" w:after="0"/>
        <w:jc w:val="left"/>
      </w:pPr>
      <w:r>
        <w:rPr>
          <w:rFonts w:ascii="Calibri" w:hAnsi="Calibri"/>
          <w:b w:val="false"/>
          <w:i w:val="false"/>
          <w:color w:val="000000"/>
          <w:sz w:val="22"/>
        </w:rPr>
        <w:t>Por tanto, contabilizan los estudiantes que:</w:t>
      </w:r>
    </w:p>
    <w:p>
      <w:pPr>
        <w:numPr>
          <w:ilvl w:val="1"/>
          <w:numId w:val="134"/>
        </w:numPr>
        <w:spacing w:before="0" w:after="0"/>
        <w:jc w:val="left"/>
      </w:pPr>
      <w:r>
        <w:rPr>
          <w:rFonts w:ascii="Calibri" w:hAnsi="Calibri"/>
          <w:b w:val="false"/>
          <w:i w:val="false"/>
          <w:color w:val="000000"/>
          <w:sz w:val="22"/>
        </w:rPr>
        <w:t>Estaban matriculados en la titulación (T) en el curso X.</w:t>
      </w:r>
    </w:p>
    <w:p>
      <w:pPr>
        <w:numPr>
          <w:ilvl w:val="1"/>
          <w:numId w:val="134"/>
        </w:numPr>
        <w:spacing w:before="0" w:after="0"/>
        <w:jc w:val="left"/>
      </w:pPr>
      <w:r>
        <w:rPr>
          <w:rFonts w:ascii="Calibri" w:hAnsi="Calibri"/>
          <w:b w:val="false"/>
          <w:i w:val="false"/>
          <w:color w:val="000000"/>
          <w:sz w:val="22"/>
        </w:rPr>
        <w:t>Estaban matriculados en la titulación (T) en el curso X+1</w:t>
      </w:r>
    </w:p>
    <w:p>
      <w:pPr>
        <w:numPr>
          <w:ilvl w:val="1"/>
          <w:numId w:val="134"/>
        </w:numPr>
        <w:spacing w:before="0" w:after="0"/>
        <w:jc w:val="left"/>
      </w:pPr>
      <w:r>
        <w:rPr>
          <w:rFonts w:ascii="Calibri" w:hAnsi="Calibri"/>
          <w:b w:val="false"/>
          <w:i w:val="false"/>
          <w:color w:val="000000"/>
          <w:sz w:val="22"/>
        </w:rPr>
        <w:t>No están matriculados en la titulación (T) en el curso X+2</w:t>
      </w:r>
    </w:p>
    <w:p>
      <w:pPr>
        <w:numPr>
          <w:ilvl w:val="1"/>
          <w:numId w:val="134"/>
        </w:numPr>
        <w:spacing w:before="0" w:after="0"/>
        <w:jc w:val="left"/>
      </w:pPr>
      <w:r>
        <w:rPr>
          <w:rFonts w:ascii="Calibri" w:hAnsi="Calibri"/>
          <w:b w:val="false"/>
          <w:i w:val="false"/>
          <w:color w:val="000000"/>
          <w:sz w:val="22"/>
        </w:rPr>
        <w:t>No están matriculados en la titulación (T) en el curso X+3</w:t>
      </w:r>
    </w:p>
    <w:p>
      <w:pPr>
        <w:numPr>
          <w:ilvl w:val="1"/>
          <w:numId w:val="134"/>
        </w:numPr>
        <w:spacing w:before="0" w:after="0"/>
        <w:jc w:val="left"/>
      </w:pPr>
      <w:r>
        <w:rPr>
          <w:rFonts w:ascii="Calibri" w:hAnsi="Calibri"/>
          <w:b w:val="false"/>
          <w:i w:val="false"/>
          <w:color w:val="000000"/>
          <w:sz w:val="22"/>
        </w:rPr>
        <w:t>Estudiantes que no han superado o reconocido (atendiendo al criterio de créditos reconocidos de SIIU) los créditos necesarios y suficientes para obtener el título de Grado o Máster.</w:t>
      </w:r>
    </w:p>
    <w:p>
      <w:pPr>
        <w:numPr>
          <w:ilvl w:val="1"/>
          <w:numId w:val="135"/>
        </w:numPr>
        <w:spacing w:before="0" w:after="0"/>
        <w:jc w:val="left"/>
      </w:pPr>
      <w:r>
        <w:rPr>
          <w:rFonts w:ascii="Calibri" w:hAnsi="Calibri"/>
          <w:b w:val="false"/>
          <w:i w:val="false"/>
          <w:color w:val="000000"/>
          <w:sz w:val="22"/>
        </w:rPr>
        <w:t>Población de referencia = </w:t>
      </w:r>
      <w:hyperlink r:id="rId71">
        <w:r>
          <w:rPr>
            <w:rFonts w:ascii="Calibri" w:hAnsi="Calibri"/>
            <w:b w:val="false"/>
            <w:i w:val="false"/>
            <w:color w:val="0000ff"/>
            <w:sz w:val="22"/>
            <w:u w:val="single"/>
          </w:rPr>
          <w:t>Población Total</w:t>
        </w:r>
      </w:hyperlink>
    </w:p>
    <w:p>
      <w:pPr>
        <w:numPr>
          <w:ilvl w:val="0"/>
          <w:numId w:val="136"/>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3"/>
      </w:pPr>
      <w:bookmarkStart w:name="_Toc69039599" w:id="99"/>
      <w:r>
        <w:t>Indicador - Nº de estudiantes que abandonan sus estudios en tercer año</w:t>
      </w:r>
      <w:bookmarkEnd w:id="99"/>
    </w:p>
    <w:p>
      <w:pPr>
        <w:pStyle w:val="DiccionarioT4"/>
      </w:pPr>
      <w:r>
        <w:t>Descripción</w:t>
      </w:r>
    </w:p>
    <w:p>
      <w:pPr>
        <w:spacing w:before="269" w:after="269"/>
        <w:ind w:left="0"/>
        <w:jc w:val="left"/>
      </w:pPr>
      <w:r>
        <w:rPr>
          <w:rFonts w:ascii="Calibri" w:hAnsi="Calibri"/>
          <w:b w:val="false"/>
          <w:i w:val="false"/>
          <w:color w:val="000000"/>
          <w:sz w:val="22"/>
        </w:rPr>
        <w:t>Nº de estudiantes de una cohorte de nuevo ingreso en el curso X, matriculados en el título T en los cursos X+1 y X+2, que sin haberse graduado en ese título no se han matriculado en el curso X+3 ni en el curso X+4.</w:t>
      </w:r>
    </w:p>
    <w:p>
      <w:pPr>
        <w:pStyle w:val="DiccionarioT4"/>
      </w:pPr>
      <w:r>
        <w:t>Forma de cálculo</w:t>
      </w:r>
    </w:p>
    <w:p>
      <w:pPr>
        <w:numPr>
          <w:ilvl w:val="0"/>
          <w:numId w:val="137"/>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137"/>
        </w:numPr>
        <w:spacing w:before="0" w:after="0"/>
        <w:jc w:val="left"/>
      </w:pPr>
      <w:r>
        <w:rPr>
          <w:rFonts w:ascii="Calibri" w:hAnsi="Calibri"/>
          <w:b/>
          <w:i w:val="false"/>
          <w:color w:val="000000"/>
          <w:sz w:val="22"/>
        </w:rPr>
        <w:t>Fórmula de cálculo: </w:t>
      </w:r>
      <w:r>
        <w:rPr>
          <w:rFonts w:ascii="Calibri" w:hAnsi="Calibri"/>
          <w:b w:val="false"/>
          <w:i w:val="false"/>
          <w:color w:val="000000"/>
          <w:sz w:val="22"/>
        </w:rPr>
        <w:t>Cuenta de estudiantes de grado y máster que abandonan sus estudios tras el tercer año.</w:t>
      </w:r>
    </w:p>
    <w:p>
      <w:pPr>
        <w:numPr>
          <w:ilvl w:val="0"/>
          <w:numId w:val="137"/>
        </w:numPr>
        <w:spacing w:before="0" w:after="0"/>
        <w:jc w:val="left"/>
      </w:pPr>
      <w:r>
        <w:rPr>
          <w:rFonts w:ascii="Calibri" w:hAnsi="Calibri"/>
          <w:b w:val="false"/>
          <w:i w:val="false"/>
          <w:color w:val="000000"/>
          <w:sz w:val="22"/>
        </w:rPr>
        <w:t>Por tanto, contabilizan los estudiantes que:</w:t>
      </w:r>
    </w:p>
    <w:p>
      <w:pPr>
        <w:numPr>
          <w:ilvl w:val="1"/>
          <w:numId w:val="137"/>
        </w:numPr>
        <w:spacing w:before="0" w:after="0"/>
        <w:jc w:val="left"/>
      </w:pPr>
      <w:r>
        <w:rPr>
          <w:rFonts w:ascii="Calibri" w:hAnsi="Calibri"/>
          <w:b w:val="false"/>
          <w:i w:val="false"/>
          <w:color w:val="000000"/>
          <w:sz w:val="22"/>
        </w:rPr>
        <w:t>Estaban matriculados en la titulación (T) en el curso X.</w:t>
      </w:r>
    </w:p>
    <w:p>
      <w:pPr>
        <w:numPr>
          <w:ilvl w:val="1"/>
          <w:numId w:val="137"/>
        </w:numPr>
        <w:spacing w:before="0" w:after="0"/>
        <w:jc w:val="left"/>
      </w:pPr>
      <w:r>
        <w:rPr>
          <w:rFonts w:ascii="Calibri" w:hAnsi="Calibri"/>
          <w:b w:val="false"/>
          <w:i w:val="false"/>
          <w:color w:val="000000"/>
          <w:sz w:val="22"/>
        </w:rPr>
        <w:t>Estaban matriculados en la titulación (T) en el curso X+1</w:t>
      </w:r>
    </w:p>
    <w:p>
      <w:pPr>
        <w:numPr>
          <w:ilvl w:val="1"/>
          <w:numId w:val="137"/>
        </w:numPr>
        <w:spacing w:before="0" w:after="0"/>
        <w:jc w:val="left"/>
      </w:pPr>
      <w:r>
        <w:rPr>
          <w:rFonts w:ascii="Calibri" w:hAnsi="Calibri"/>
          <w:b w:val="false"/>
          <w:i w:val="false"/>
          <w:color w:val="000000"/>
          <w:sz w:val="22"/>
        </w:rPr>
        <w:t>Estaban matriculados en la titulación (T) en el curso X+2</w:t>
      </w:r>
    </w:p>
    <w:p>
      <w:pPr>
        <w:numPr>
          <w:ilvl w:val="1"/>
          <w:numId w:val="137"/>
        </w:numPr>
        <w:spacing w:before="0" w:after="0"/>
        <w:jc w:val="left"/>
      </w:pPr>
      <w:r>
        <w:rPr>
          <w:rFonts w:ascii="Calibri" w:hAnsi="Calibri"/>
          <w:b w:val="false"/>
          <w:i w:val="false"/>
          <w:color w:val="000000"/>
          <w:sz w:val="22"/>
        </w:rPr>
        <w:t>No están matriculados en la titulación (T) en el curso X+3</w:t>
      </w:r>
    </w:p>
    <w:p>
      <w:pPr>
        <w:numPr>
          <w:ilvl w:val="1"/>
          <w:numId w:val="137"/>
        </w:numPr>
        <w:spacing w:before="0" w:after="0"/>
        <w:jc w:val="left"/>
      </w:pPr>
      <w:r>
        <w:rPr>
          <w:rFonts w:ascii="Calibri" w:hAnsi="Calibri"/>
          <w:b w:val="false"/>
          <w:i w:val="false"/>
          <w:color w:val="000000"/>
          <w:sz w:val="22"/>
        </w:rPr>
        <w:t>No están matriculados en la titulación (T) en el curso X+4</w:t>
      </w:r>
    </w:p>
    <w:p>
      <w:pPr>
        <w:numPr>
          <w:ilvl w:val="1"/>
          <w:numId w:val="137"/>
        </w:numPr>
        <w:spacing w:before="0" w:after="0"/>
        <w:jc w:val="left"/>
      </w:pPr>
      <w:r>
        <w:rPr>
          <w:rFonts w:ascii="Calibri" w:hAnsi="Calibri"/>
          <w:b w:val="false"/>
          <w:i w:val="false"/>
          <w:color w:val="000000"/>
          <w:sz w:val="22"/>
        </w:rPr>
        <w:t>Estudiantes que no han superado o reconocido (atendiendo al criterio de créditos reconocidos de SIIU) los créditos necesarios y suficientes para obtener el título de Grado o Máster</w:t>
      </w:r>
    </w:p>
    <w:p>
      <w:pPr>
        <w:numPr>
          <w:ilvl w:val="1"/>
          <w:numId w:val="137"/>
        </w:numPr>
        <w:spacing w:before="0" w:after="0"/>
        <w:jc w:val="left"/>
      </w:pPr>
      <w:r>
        <w:rPr>
          <w:rFonts w:ascii="Calibri" w:hAnsi="Calibri"/>
          <w:b w:val="false"/>
          <w:i w:val="false"/>
          <w:color w:val="000000"/>
          <w:sz w:val="22"/>
        </w:rPr>
        <w:t>Población de referencia = </w:t>
      </w:r>
      <w:hyperlink r:id="rId72">
        <w:r>
          <w:rPr>
            <w:rFonts w:ascii="Calibri" w:hAnsi="Calibri"/>
            <w:b w:val="false"/>
            <w:i w:val="false"/>
            <w:color w:val="0000ff"/>
            <w:sz w:val="22"/>
            <w:u w:val="single"/>
          </w:rPr>
          <w:t>Población Total</w:t>
        </w:r>
      </w:hyperlink>
    </w:p>
    <w:p>
      <w:pPr>
        <w:numPr>
          <w:ilvl w:val="0"/>
          <w:numId w:val="138"/>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3"/>
      </w:pPr>
      <w:bookmarkStart w:name="_Toc690395100" w:id="100"/>
      <w:r>
        <w:t>Indicador - Nº de Hombres Matriculados</w:t>
      </w:r>
      <w:bookmarkEnd w:id="100"/>
    </w:p>
    <w:p>
      <w:pPr>
        <w:pStyle w:val="DiccionarioT4"/>
      </w:pPr>
      <w:r>
        <w:t>Descripción</w:t>
      </w:r>
    </w:p>
    <w:p>
      <w:pPr>
        <w:spacing w:before="269" w:after="269"/>
        <w:ind w:left="0"/>
        <w:jc w:val="left"/>
      </w:pPr>
      <w:r>
        <w:rPr>
          <w:rFonts w:ascii="Calibri" w:hAnsi="Calibri"/>
          <w:b w:val="false"/>
          <w:i w:val="false"/>
          <w:color w:val="000000"/>
          <w:sz w:val="22"/>
        </w:rPr>
        <w:t>Número de hombres matriculados</w:t>
      </w:r>
    </w:p>
    <w:p>
      <w:pPr>
        <w:pStyle w:val="DiccionarioT4"/>
      </w:pPr>
      <w:r>
        <w:t>Forma de cálculo</w:t>
      </w:r>
    </w:p>
    <w:p>
      <w:pPr>
        <w:numPr>
          <w:ilvl w:val="0"/>
          <w:numId w:val="139"/>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139"/>
        </w:numPr>
        <w:spacing w:before="0" w:after="0"/>
        <w:jc w:val="left"/>
      </w:pPr>
      <w:r>
        <w:rPr>
          <w:rFonts w:ascii="Calibri" w:hAnsi="Calibri"/>
          <w:b/>
          <w:i w:val="false"/>
          <w:color w:val="000000"/>
          <w:sz w:val="22"/>
        </w:rPr>
        <w:t>Fórmula de cálculo: </w:t>
      </w:r>
      <w:r>
        <w:rPr>
          <w:rFonts w:ascii="Calibri" w:hAnsi="Calibri"/>
          <w:b w:val="false"/>
          <w:i w:val="false"/>
          <w:color w:val="000000"/>
          <w:sz w:val="22"/>
        </w:rPr>
        <w:t>Recuento de estudiantes que cumplan los siguientes criterios:</w:t>
      </w:r>
    </w:p>
    <w:p>
      <w:pPr>
        <w:numPr>
          <w:ilvl w:val="2"/>
          <w:numId w:val="139"/>
        </w:numPr>
        <w:spacing w:before="0" w:after="0"/>
        <w:jc w:val="left"/>
      </w:pPr>
      <w:r>
        <w:rPr>
          <w:rFonts w:ascii="Calibri" w:hAnsi="Calibri"/>
          <w:b w:val="false"/>
          <w:i w:val="false"/>
          <w:color w:val="000000"/>
          <w:sz w:val="22"/>
        </w:rPr>
        <w:t>Tipo de estudio = Grado o Máster</w:t>
      </w:r>
    </w:p>
    <w:p>
      <w:pPr>
        <w:numPr>
          <w:ilvl w:val="2"/>
          <w:numId w:val="139"/>
        </w:numPr>
        <w:spacing w:before="0" w:after="0"/>
        <w:jc w:val="left"/>
      </w:pPr>
      <w:r>
        <w:rPr>
          <w:rFonts w:ascii="Calibri" w:hAnsi="Calibri"/>
          <w:b w:val="false"/>
          <w:i w:val="false"/>
          <w:color w:val="000000"/>
          <w:sz w:val="22"/>
        </w:rPr>
        <w:t>Sexo = “H”</w:t>
      </w:r>
    </w:p>
    <w:p>
      <w:pPr>
        <w:numPr>
          <w:ilvl w:val="0"/>
          <w:numId w:val="140"/>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3"/>
      </w:pPr>
      <w:bookmarkStart w:name="_Toc690395101" w:id="101"/>
      <w:r>
        <w:t>Indicador - Nº de Hombres NI</w:t>
      </w:r>
      <w:bookmarkEnd w:id="101"/>
    </w:p>
    <w:p>
      <w:pPr>
        <w:pStyle w:val="DiccionarioT4"/>
      </w:pPr>
      <w:r>
        <w:t>Descripción</w:t>
      </w:r>
    </w:p>
    <w:p>
      <w:pPr>
        <w:spacing w:before="269" w:after="269"/>
        <w:ind w:left="0"/>
        <w:jc w:val="left"/>
      </w:pPr>
      <w:r>
        <w:rPr>
          <w:rFonts w:ascii="Calibri" w:hAnsi="Calibri"/>
          <w:b w:val="false"/>
          <w:i w:val="false"/>
          <w:color w:val="000000"/>
          <w:sz w:val="22"/>
        </w:rPr>
        <w:t>Número de hombres matriculados de nuevo ingreso</w:t>
      </w:r>
    </w:p>
    <w:p>
      <w:pPr>
        <w:pStyle w:val="DiccionarioT4"/>
      </w:pPr>
      <w:r>
        <w:t>Forma de cálculo</w:t>
      </w:r>
    </w:p>
    <w:p>
      <w:pPr>
        <w:numPr>
          <w:ilvl w:val="0"/>
          <w:numId w:val="141"/>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141"/>
        </w:numPr>
        <w:spacing w:before="0" w:after="0"/>
        <w:jc w:val="left"/>
      </w:pPr>
      <w:r>
        <w:rPr>
          <w:rFonts w:ascii="Calibri" w:hAnsi="Calibri"/>
          <w:b/>
          <w:i w:val="false"/>
          <w:color w:val="000000"/>
          <w:sz w:val="22"/>
        </w:rPr>
        <w:t>Fórmula de cálculo: </w:t>
      </w:r>
      <w:r>
        <w:rPr>
          <w:rFonts w:ascii="Calibri" w:hAnsi="Calibri"/>
          <w:b w:val="false"/>
          <w:i w:val="false"/>
          <w:color w:val="000000"/>
          <w:sz w:val="22"/>
        </w:rPr>
        <w:t>Cuenta de estudiantes que están matriculados en la titulación que cumplan los siguientes criterios en el período de estudio:</w:t>
      </w:r>
    </w:p>
    <w:p>
      <w:pPr>
        <w:numPr>
          <w:ilvl w:val="1"/>
          <w:numId w:val="141"/>
        </w:numPr>
        <w:spacing w:before="0" w:after="0"/>
        <w:jc w:val="left"/>
      </w:pPr>
      <w:r>
        <w:rPr>
          <w:rFonts w:ascii="Calibri" w:hAnsi="Calibri"/>
          <w:b w:val="false"/>
          <w:i w:val="false"/>
          <w:color w:val="000000"/>
          <w:sz w:val="22"/>
        </w:rPr>
        <w:t>Tipo de estudio = Grado, Máster</w:t>
      </w:r>
    </w:p>
    <w:p>
      <w:pPr>
        <w:numPr>
          <w:ilvl w:val="1"/>
          <w:numId w:val="141"/>
        </w:numPr>
        <w:spacing w:before="0" w:after="0"/>
        <w:jc w:val="left"/>
      </w:pPr>
      <w:r>
        <w:rPr>
          <w:rFonts w:ascii="Calibri" w:hAnsi="Calibri"/>
          <w:b w:val="false"/>
          <w:i w:val="false"/>
          <w:color w:val="000000"/>
          <w:sz w:val="22"/>
        </w:rPr>
        <w:t>Que el año de primera matrícula en la titulación sea el mismo que el año académico de referencia.</w:t>
      </w:r>
    </w:p>
    <w:p>
      <w:pPr>
        <w:numPr>
          <w:ilvl w:val="1"/>
          <w:numId w:val="141"/>
        </w:numPr>
        <w:spacing w:before="0" w:after="0"/>
        <w:jc w:val="left"/>
      </w:pPr>
      <w:r>
        <w:rPr>
          <w:rFonts w:ascii="Calibri" w:hAnsi="Calibri"/>
          <w:b w:val="false"/>
          <w:i w:val="false"/>
          <w:color w:val="000000"/>
          <w:sz w:val="22"/>
        </w:rPr>
        <w:t>Sexo = “H”</w:t>
      </w:r>
    </w:p>
    <w:p>
      <w:pPr>
        <w:numPr>
          <w:ilvl w:val="1"/>
          <w:numId w:val="141"/>
        </w:numPr>
        <w:spacing w:before="0" w:after="0"/>
        <w:jc w:val="left"/>
      </w:pPr>
      <w:r>
        <w:rPr>
          <w:rFonts w:ascii="Calibri" w:hAnsi="Calibri"/>
          <w:b w:val="false"/>
          <w:i w:val="false"/>
          <w:color w:val="000000"/>
          <w:sz w:val="22"/>
        </w:rPr>
        <w:t>Población de referencia:</w:t>
      </w:r>
      <w:r>
        <w:rPr>
          <w:rFonts w:ascii="Calibri" w:hAnsi="Calibri"/>
          <w:b/>
          <w:i w:val="false"/>
          <w:color w:val="000000"/>
          <w:sz w:val="22"/>
        </w:rPr>
        <w:t> </w:t>
      </w:r>
      <w:hyperlink r:id="rId73">
        <w:r>
          <w:rPr>
            <w:rFonts w:ascii="Calibri" w:hAnsi="Calibri"/>
            <w:b/>
            <w:i w:val="false"/>
            <w:color w:val="0000ff"/>
            <w:sz w:val="22"/>
            <w:u w:val="single"/>
          </w:rPr>
          <w:t>Población Total</w:t>
        </w:r>
      </w:hyperlink>
    </w:p>
    <w:p>
      <w:pPr>
        <w:numPr>
          <w:ilvl w:val="0"/>
          <w:numId w:val="142"/>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3"/>
      </w:pPr>
      <w:bookmarkStart w:name="_Toc690395102" w:id="102"/>
      <w:r>
        <w:t>Indicador - Nº de Mujeres Matriculadas</w:t>
      </w:r>
      <w:bookmarkEnd w:id="102"/>
    </w:p>
    <w:p>
      <w:pPr>
        <w:pStyle w:val="DiccionarioT4"/>
      </w:pPr>
      <w:r>
        <w:t>Descripción</w:t>
      </w:r>
    </w:p>
    <w:p>
      <w:pPr>
        <w:spacing w:before="269" w:after="269"/>
        <w:ind w:left="0"/>
        <w:jc w:val="left"/>
      </w:pPr>
      <w:r>
        <w:rPr>
          <w:rFonts w:ascii="Calibri" w:hAnsi="Calibri"/>
          <w:b w:val="false"/>
          <w:i w:val="false"/>
          <w:color w:val="000000"/>
          <w:sz w:val="22"/>
        </w:rPr>
        <w:t>Número de mujeres matriculadas</w:t>
      </w:r>
    </w:p>
    <w:p>
      <w:pPr>
        <w:pStyle w:val="DiccionarioT4"/>
      </w:pPr>
      <w:r>
        <w:t>Forma de cálculo</w:t>
      </w:r>
    </w:p>
    <w:p>
      <w:pPr>
        <w:numPr>
          <w:ilvl w:val="0"/>
          <w:numId w:val="143"/>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143"/>
        </w:numPr>
        <w:spacing w:before="0" w:after="0"/>
        <w:jc w:val="left"/>
      </w:pPr>
      <w:r>
        <w:rPr>
          <w:rFonts w:ascii="Calibri" w:hAnsi="Calibri"/>
          <w:b/>
          <w:i w:val="false"/>
          <w:color w:val="000000"/>
          <w:sz w:val="22"/>
        </w:rPr>
        <w:t>Fórmula de cálculo: </w:t>
      </w:r>
      <w:r>
        <w:rPr>
          <w:rFonts w:ascii="Calibri" w:hAnsi="Calibri"/>
          <w:b w:val="false"/>
          <w:i w:val="false"/>
          <w:color w:val="000000"/>
          <w:sz w:val="22"/>
        </w:rPr>
        <w:t>Recuento de estudiantes que cumplan los siguientes criterios:</w:t>
      </w:r>
    </w:p>
    <w:p>
      <w:pPr>
        <w:numPr>
          <w:ilvl w:val="2"/>
          <w:numId w:val="143"/>
        </w:numPr>
        <w:spacing w:before="0" w:after="0"/>
        <w:jc w:val="left"/>
      </w:pPr>
      <w:r>
        <w:rPr>
          <w:rFonts w:ascii="Calibri" w:hAnsi="Calibri"/>
          <w:b w:val="false"/>
          <w:i w:val="false"/>
          <w:color w:val="000000"/>
          <w:sz w:val="22"/>
        </w:rPr>
        <w:t>Tipo de estudio = Grado o Máster</w:t>
      </w:r>
    </w:p>
    <w:p>
      <w:pPr>
        <w:numPr>
          <w:ilvl w:val="2"/>
          <w:numId w:val="143"/>
        </w:numPr>
        <w:spacing w:before="0" w:after="0"/>
        <w:jc w:val="left"/>
      </w:pPr>
      <w:r>
        <w:rPr>
          <w:rFonts w:ascii="Calibri" w:hAnsi="Calibri"/>
          <w:b w:val="false"/>
          <w:i w:val="false"/>
          <w:color w:val="000000"/>
          <w:sz w:val="22"/>
        </w:rPr>
        <w:t>Sexo = “M”</w:t>
      </w:r>
    </w:p>
    <w:p>
      <w:pPr>
        <w:numPr>
          <w:ilvl w:val="0"/>
          <w:numId w:val="144"/>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3"/>
      </w:pPr>
      <w:bookmarkStart w:name="_Toc690395103" w:id="103"/>
      <w:r>
        <w:t>Indicador - Nº de preinscritos</w:t>
      </w:r>
      <w:bookmarkEnd w:id="103"/>
    </w:p>
    <w:p>
      <w:pPr>
        <w:pStyle w:val="DiccionarioT4"/>
      </w:pPr>
      <w:r>
        <w:t>Descripción</w:t>
      </w:r>
    </w:p>
    <w:p>
      <w:pPr>
        <w:spacing w:before="269" w:after="269"/>
        <w:ind w:left="0"/>
        <w:jc w:val="left"/>
      </w:pPr>
      <w:r>
        <w:rPr>
          <w:rFonts w:ascii="Calibri" w:hAnsi="Calibri"/>
          <w:b w:val="false"/>
          <w:i w:val="false"/>
          <w:color w:val="000000"/>
          <w:sz w:val="22"/>
        </w:rPr>
        <w:t>Número de solicitudes recibidas en títulos de grado y máster.</w:t>
      </w:r>
    </w:p>
    <w:p>
      <w:pPr>
        <w:pStyle w:val="DiccionarioT4"/>
      </w:pPr>
      <w:r>
        <w:t>Forma de cálculo</w:t>
      </w:r>
    </w:p>
    <w:p>
      <w:pPr>
        <w:numPr>
          <w:ilvl w:val="0"/>
          <w:numId w:val="145"/>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145"/>
        </w:numPr>
        <w:spacing w:before="0" w:after="0"/>
        <w:jc w:val="left"/>
      </w:pPr>
      <w:r>
        <w:rPr>
          <w:rFonts w:ascii="Calibri" w:hAnsi="Calibri"/>
          <w:b/>
          <w:i w:val="false"/>
          <w:color w:val="000000"/>
          <w:sz w:val="22"/>
        </w:rPr>
        <w:t>Fórmula de cálculo: </w:t>
      </w:r>
      <w:r>
        <w:rPr>
          <w:rFonts w:ascii="Calibri" w:hAnsi="Calibri"/>
          <w:b w:val="false"/>
          <w:i w:val="false"/>
          <w:color w:val="000000"/>
          <w:sz w:val="22"/>
        </w:rPr>
        <w:t>Cuenta del número de solicitudes por titulación en el curso académico de referencia.</w:t>
      </w:r>
    </w:p>
    <w:p>
      <w:pPr>
        <w:numPr>
          <w:ilvl w:val="1"/>
          <w:numId w:val="145"/>
        </w:numPr>
        <w:spacing w:before="0" w:after="0"/>
        <w:jc w:val="left"/>
      </w:pPr>
      <w:r>
        <w:rPr>
          <w:rFonts w:ascii="Calibri" w:hAnsi="Calibri"/>
          <w:b w:val="false"/>
          <w:i w:val="false"/>
          <w:color w:val="000000"/>
          <w:sz w:val="22"/>
        </w:rPr>
        <w:t>Tipo de estudio = Grado, Máster</w:t>
      </w:r>
      <w:r>
        <w:br/>
      </w:r>
    </w:p>
    <w:p>
      <w:pPr>
        <w:numPr>
          <w:ilvl w:val="0"/>
          <w:numId w:val="145"/>
        </w:numPr>
        <w:spacing w:before="0" w:after="0"/>
        <w:jc w:val="left"/>
      </w:pPr>
      <w:r>
        <w:rPr>
          <w:rFonts w:ascii="Calibri" w:hAnsi="Calibri"/>
          <w:b/>
          <w:i w:val="false"/>
          <w:color w:val="000000"/>
          <w:sz w:val="22"/>
        </w:rPr>
        <w:t xml:space="preserve">Frecuencia medición: </w:t>
      </w:r>
      <w:r>
        <w:rPr>
          <w:rFonts w:ascii="Calibri" w:hAnsi="Calibri"/>
          <w:b w:val="false"/>
          <w:i w:val="false"/>
          <w:color w:val="000000"/>
          <w:sz w:val="22"/>
        </w:rPr>
        <w:t>Año académico.</w:t>
      </w:r>
    </w:p>
    <w:p>
      <w:pPr>
        <w:pStyle w:val="DiccionarioT3"/>
      </w:pPr>
      <w:bookmarkStart w:name="_Toc690395104" w:id="104"/>
      <w:r>
        <w:t>Indicador - Nº de preinscritos en cuarta o sucesivas opciones</w:t>
      </w:r>
      <w:bookmarkEnd w:id="104"/>
    </w:p>
    <w:p>
      <w:pPr>
        <w:pStyle w:val="DiccionarioT4"/>
      </w:pPr>
      <w:r>
        <w:t>Descripción</w:t>
      </w:r>
    </w:p>
    <w:p>
      <w:pPr>
        <w:spacing w:before="269" w:after="269"/>
        <w:ind w:left="0"/>
        <w:jc w:val="left"/>
      </w:pPr>
      <w:r>
        <w:rPr>
          <w:rFonts w:ascii="Calibri" w:hAnsi="Calibri"/>
          <w:b w:val="false"/>
          <w:i w:val="false"/>
          <w:color w:val="000000"/>
          <w:sz w:val="22"/>
        </w:rPr>
        <w:t xml:space="preserve">Número de solicitudes recibidas en títulos de grado y máster </w:t>
      </w:r>
      <w:r>
        <w:rPr>
          <w:rFonts w:ascii="Calibri" w:hAnsi="Calibri"/>
          <w:b w:val="false"/>
          <w:i w:val="false"/>
          <w:color w:val="000000"/>
          <w:sz w:val="22"/>
        </w:rPr>
        <w:t>en cuarta o</w:t>
      </w:r>
      <w:r>
        <w:rPr>
          <w:rFonts w:ascii="Calibri" w:hAnsi="Calibri"/>
          <w:b w:val="false"/>
          <w:i w:val="false"/>
          <w:color w:val="000000"/>
          <w:sz w:val="22"/>
        </w:rPr>
        <w:t> sucesivas opciones.</w:t>
      </w:r>
    </w:p>
    <w:p>
      <w:pPr>
        <w:pStyle w:val="DiccionarioT4"/>
      </w:pPr>
      <w:r>
        <w:t>Forma de cálculo</w:t>
      </w:r>
    </w:p>
    <w:p>
      <w:pPr>
        <w:numPr>
          <w:ilvl w:val="0"/>
          <w:numId w:val="146"/>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146"/>
        </w:numPr>
        <w:spacing w:before="0" w:after="0"/>
        <w:jc w:val="left"/>
      </w:pPr>
      <w:r>
        <w:rPr>
          <w:rFonts w:ascii="Calibri" w:hAnsi="Calibri"/>
          <w:b/>
          <w:i w:val="false"/>
          <w:color w:val="000000"/>
          <w:sz w:val="22"/>
        </w:rPr>
        <w:t>Fórmula de cálculo: </w:t>
      </w:r>
      <w:r>
        <w:rPr>
          <w:rFonts w:ascii="Calibri" w:hAnsi="Calibri"/>
          <w:b w:val="false"/>
          <w:i w:val="false"/>
          <w:color w:val="000000"/>
          <w:sz w:val="22"/>
        </w:rPr>
        <w:t xml:space="preserve">Cuenta del número de solicitudes por titulación en el curso académico de referencia </w:t>
      </w:r>
      <w:r>
        <w:rPr>
          <w:rFonts w:ascii="Calibri" w:hAnsi="Calibri"/>
          <w:b w:val="false"/>
          <w:i w:val="false"/>
          <w:color w:val="000000"/>
          <w:sz w:val="22"/>
        </w:rPr>
        <w:t>en cuarta o</w:t>
      </w:r>
      <w:r>
        <w:rPr>
          <w:rFonts w:ascii="Calibri" w:hAnsi="Calibri"/>
          <w:b w:val="false"/>
          <w:i w:val="false"/>
          <w:color w:val="000000"/>
          <w:sz w:val="22"/>
        </w:rPr>
        <w:t> sucesivas opciones.</w:t>
      </w:r>
    </w:p>
    <w:p>
      <w:pPr>
        <w:numPr>
          <w:ilvl w:val="1"/>
          <w:numId w:val="146"/>
        </w:numPr>
        <w:spacing w:before="0" w:after="0"/>
        <w:jc w:val="left"/>
      </w:pPr>
      <w:r>
        <w:rPr>
          <w:rFonts w:ascii="Calibri" w:hAnsi="Calibri"/>
          <w:b w:val="false"/>
          <w:i w:val="false"/>
          <w:color w:val="000000"/>
          <w:sz w:val="22"/>
        </w:rPr>
        <w:t>Tipo de estudio = Grado, Máster</w:t>
      </w:r>
      <w:r>
        <w:br/>
      </w:r>
    </w:p>
    <w:p>
      <w:pPr>
        <w:numPr>
          <w:ilvl w:val="0"/>
          <w:numId w:val="146"/>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3"/>
      </w:pPr>
      <w:bookmarkStart w:name="_Toc690395105" w:id="105"/>
      <w:r>
        <w:t>Indicador - Nº de preinscritos en primera opción</w:t>
      </w:r>
      <w:bookmarkEnd w:id="105"/>
    </w:p>
    <w:p>
      <w:pPr>
        <w:pStyle w:val="DiccionarioT4"/>
      </w:pPr>
      <w:r>
        <w:t>Descripción</w:t>
      </w:r>
    </w:p>
    <w:p>
      <w:pPr>
        <w:spacing w:before="269" w:after="269"/>
        <w:ind w:left="0"/>
        <w:jc w:val="left"/>
      </w:pPr>
      <w:r>
        <w:rPr>
          <w:rFonts w:ascii="Calibri" w:hAnsi="Calibri"/>
          <w:b w:val="false"/>
          <w:i w:val="false"/>
          <w:color w:val="000000"/>
          <w:sz w:val="22"/>
        </w:rPr>
        <w:t>Número de solicitudes recibidas en títulos de grado y máster en primera opción.</w:t>
      </w:r>
    </w:p>
    <w:p>
      <w:pPr>
        <w:pStyle w:val="DiccionarioT4"/>
      </w:pPr>
      <w:r>
        <w:t>Forma de cálculo</w:t>
      </w:r>
    </w:p>
    <w:p>
      <w:pPr>
        <w:numPr>
          <w:ilvl w:val="0"/>
          <w:numId w:val="147"/>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147"/>
        </w:numPr>
        <w:spacing w:before="0" w:after="0"/>
        <w:jc w:val="left"/>
      </w:pPr>
      <w:r>
        <w:rPr>
          <w:rFonts w:ascii="Calibri" w:hAnsi="Calibri"/>
          <w:b/>
          <w:i w:val="false"/>
          <w:color w:val="000000"/>
          <w:sz w:val="22"/>
        </w:rPr>
        <w:t>Fórmula de cálculo: </w:t>
      </w:r>
      <w:r>
        <w:rPr>
          <w:rFonts w:ascii="Calibri" w:hAnsi="Calibri"/>
          <w:b w:val="false"/>
          <w:i w:val="false"/>
          <w:color w:val="000000"/>
          <w:sz w:val="22"/>
        </w:rPr>
        <w:t>Cuenta del número de solicitudes por titulación en el curso académico de referencia en primera opción.</w:t>
      </w:r>
    </w:p>
    <w:p>
      <w:pPr>
        <w:numPr>
          <w:ilvl w:val="1"/>
          <w:numId w:val="147"/>
        </w:numPr>
        <w:spacing w:before="0" w:after="0"/>
        <w:jc w:val="left"/>
      </w:pPr>
      <w:r>
        <w:rPr>
          <w:rFonts w:ascii="Calibri" w:hAnsi="Calibri"/>
          <w:b w:val="false"/>
          <w:i w:val="false"/>
          <w:color w:val="000000"/>
          <w:sz w:val="22"/>
        </w:rPr>
        <w:t>Tipo de estudio = Grado, Máster</w:t>
      </w:r>
      <w:r>
        <w:br/>
      </w:r>
    </w:p>
    <w:p>
      <w:pPr>
        <w:numPr>
          <w:ilvl w:val="0"/>
          <w:numId w:val="147"/>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3"/>
      </w:pPr>
      <w:bookmarkStart w:name="_Toc690395106" w:id="106"/>
      <w:r>
        <w:t>Indicador - Nº de preinscritos en segunda opción</w:t>
      </w:r>
      <w:bookmarkEnd w:id="106"/>
    </w:p>
    <w:p>
      <w:pPr>
        <w:pStyle w:val="DiccionarioT4"/>
      </w:pPr>
      <w:r>
        <w:t>Descripción</w:t>
      </w:r>
    </w:p>
    <w:p>
      <w:pPr>
        <w:spacing w:before="269" w:after="269"/>
        <w:ind w:left="0"/>
        <w:jc w:val="left"/>
      </w:pPr>
      <w:r>
        <w:rPr>
          <w:rFonts w:ascii="Calibri" w:hAnsi="Calibri"/>
          <w:b w:val="false"/>
          <w:i w:val="false"/>
          <w:color w:val="000000"/>
          <w:sz w:val="22"/>
        </w:rPr>
        <w:t>Número de solicitudes recibidas en títulos de grado y máster en segunda opción.</w:t>
      </w:r>
    </w:p>
    <w:p>
      <w:pPr>
        <w:pStyle w:val="DiccionarioT4"/>
      </w:pPr>
      <w:r>
        <w:t>Forma de cálculo</w:t>
      </w:r>
    </w:p>
    <w:p>
      <w:pPr>
        <w:numPr>
          <w:ilvl w:val="0"/>
          <w:numId w:val="148"/>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148"/>
        </w:numPr>
        <w:spacing w:before="0" w:after="0"/>
        <w:jc w:val="left"/>
      </w:pPr>
      <w:r>
        <w:rPr>
          <w:rFonts w:ascii="Calibri" w:hAnsi="Calibri"/>
          <w:b/>
          <w:i w:val="false"/>
          <w:color w:val="000000"/>
          <w:sz w:val="22"/>
        </w:rPr>
        <w:t>Fórmula de cálculo: </w:t>
      </w:r>
      <w:r>
        <w:rPr>
          <w:rFonts w:ascii="Calibri" w:hAnsi="Calibri"/>
          <w:b w:val="false"/>
          <w:i w:val="false"/>
          <w:color w:val="000000"/>
          <w:sz w:val="22"/>
        </w:rPr>
        <w:t>Cuenta del número de solicitudes por titulación en el curso académico de referencia en segunda opción.</w:t>
      </w:r>
    </w:p>
    <w:p>
      <w:pPr>
        <w:numPr>
          <w:ilvl w:val="1"/>
          <w:numId w:val="148"/>
        </w:numPr>
        <w:spacing w:before="0" w:after="0"/>
        <w:jc w:val="left"/>
      </w:pPr>
      <w:r>
        <w:rPr>
          <w:rFonts w:ascii="Calibri" w:hAnsi="Calibri"/>
          <w:b w:val="false"/>
          <w:i w:val="false"/>
          <w:color w:val="000000"/>
          <w:sz w:val="22"/>
        </w:rPr>
        <w:t>Tipo de estudio = Grado, Máster</w:t>
      </w:r>
      <w:r>
        <w:br/>
      </w:r>
    </w:p>
    <w:p>
      <w:pPr>
        <w:numPr>
          <w:ilvl w:val="0"/>
          <w:numId w:val="148"/>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3"/>
      </w:pPr>
      <w:bookmarkStart w:name="_Toc690395107" w:id="107"/>
      <w:r>
        <w:t>Indicador - Nº de preinscritos en tercera opción</w:t>
      </w:r>
      <w:bookmarkEnd w:id="107"/>
    </w:p>
    <w:p>
      <w:pPr>
        <w:pStyle w:val="DiccionarioT4"/>
      </w:pPr>
      <w:r>
        <w:t>Descripción</w:t>
      </w:r>
    </w:p>
    <w:p>
      <w:pPr>
        <w:spacing w:before="269" w:after="269"/>
        <w:ind w:left="0"/>
        <w:jc w:val="left"/>
      </w:pPr>
      <w:r>
        <w:rPr>
          <w:rFonts w:ascii="Calibri" w:hAnsi="Calibri"/>
          <w:b w:val="false"/>
          <w:i w:val="false"/>
          <w:color w:val="000000"/>
          <w:sz w:val="22"/>
        </w:rPr>
        <w:t>Número de solicitudes recibidas en títulos de grado y máster en tercera opción.</w:t>
      </w:r>
    </w:p>
    <w:p>
      <w:pPr>
        <w:pStyle w:val="DiccionarioT4"/>
      </w:pPr>
      <w:r>
        <w:t>Forma de cálculo</w:t>
      </w:r>
    </w:p>
    <w:p>
      <w:pPr>
        <w:numPr>
          <w:ilvl w:val="0"/>
          <w:numId w:val="149"/>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149"/>
        </w:numPr>
        <w:spacing w:before="0" w:after="0"/>
        <w:jc w:val="left"/>
      </w:pPr>
      <w:r>
        <w:rPr>
          <w:rFonts w:ascii="Calibri" w:hAnsi="Calibri"/>
          <w:b/>
          <w:i w:val="false"/>
          <w:color w:val="000000"/>
          <w:sz w:val="22"/>
        </w:rPr>
        <w:t>Fórmula de cálculo: </w:t>
      </w:r>
      <w:r>
        <w:rPr>
          <w:rFonts w:ascii="Calibri" w:hAnsi="Calibri"/>
          <w:b w:val="false"/>
          <w:i w:val="false"/>
          <w:color w:val="000000"/>
          <w:sz w:val="22"/>
        </w:rPr>
        <w:t>Cuenta del número de solicitudes por titulación en el curso académico de referencia en tercera opción.</w:t>
      </w:r>
    </w:p>
    <w:p>
      <w:pPr>
        <w:numPr>
          <w:ilvl w:val="1"/>
          <w:numId w:val="149"/>
        </w:numPr>
        <w:spacing w:before="0" w:after="0"/>
        <w:jc w:val="left"/>
      </w:pPr>
      <w:r>
        <w:rPr>
          <w:rFonts w:ascii="Calibri" w:hAnsi="Calibri"/>
          <w:b w:val="false"/>
          <w:i w:val="false"/>
          <w:color w:val="000000"/>
          <w:sz w:val="22"/>
        </w:rPr>
        <w:t>Tipo de estudio = Grado, Máster</w:t>
      </w:r>
      <w:r>
        <w:br/>
      </w:r>
    </w:p>
    <w:p>
      <w:pPr>
        <w:numPr>
          <w:ilvl w:val="0"/>
          <w:numId w:val="149"/>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3"/>
      </w:pPr>
      <w:bookmarkStart w:name="_Toc690395108" w:id="108"/>
      <w:r>
        <w:t>Indicador - Nota de corte de la titulación</w:t>
      </w:r>
      <w:bookmarkEnd w:id="108"/>
    </w:p>
    <w:p>
      <w:pPr>
        <w:pStyle w:val="DiccionarioT4"/>
      </w:pPr>
      <w:r>
        <w:t>Descripción</w:t>
      </w:r>
    </w:p>
    <w:p>
      <w:pPr>
        <w:spacing w:before="269" w:after="269"/>
        <w:ind w:left="0"/>
        <w:jc w:val="left"/>
      </w:pPr>
      <w:r>
        <w:rPr>
          <w:rFonts w:ascii="Calibri" w:hAnsi="Calibri"/>
          <w:b w:val="false"/>
          <w:i w:val="false"/>
          <w:color w:val="000000"/>
          <w:sz w:val="22"/>
        </w:rPr>
        <w:t>Nota mínima de admisión en convocatoria ordinaria que el estudiante necesita tener para poder cursar la titulación de grado en un determinado centro.</w:t>
      </w:r>
    </w:p>
    <w:p>
      <w:pPr>
        <w:pStyle w:val="DiccionarioT4"/>
      </w:pPr>
      <w:r>
        <w:t>Forma de cálculo</w:t>
      </w:r>
    </w:p>
    <w:p>
      <w:pPr>
        <w:numPr>
          <w:ilvl w:val="0"/>
          <w:numId w:val="150"/>
        </w:numPr>
        <w:spacing w:before="0" w:after="0"/>
        <w:jc w:val="left"/>
      </w:pPr>
      <w:r>
        <w:rPr>
          <w:rFonts w:ascii="Calibri" w:hAnsi="Calibri"/>
          <w:b/>
          <w:i w:val="false"/>
          <w:color w:val="000000"/>
          <w:sz w:val="22"/>
        </w:rPr>
        <w:t>Sistema origen: </w:t>
      </w:r>
      <w:r>
        <w:rPr>
          <w:rFonts w:ascii="Calibri" w:hAnsi="Calibri"/>
          <w:b w:val="false"/>
          <w:i w:val="false"/>
          <w:color w:val="000000"/>
          <w:sz w:val="22"/>
        </w:rPr>
        <w:t>Fichero enviado por la Comunidad de Madrid. Posteriormente el dato de vuelca en el aplicativo académico.</w:t>
      </w:r>
    </w:p>
    <w:p>
      <w:pPr>
        <w:numPr>
          <w:ilvl w:val="0"/>
          <w:numId w:val="150"/>
        </w:numPr>
        <w:spacing w:before="0" w:after="0"/>
        <w:jc w:val="left"/>
      </w:pPr>
      <w:r>
        <w:rPr>
          <w:rFonts w:ascii="Calibri" w:hAnsi="Calibri"/>
          <w:b/>
          <w:i w:val="false"/>
          <w:color w:val="000000"/>
          <w:sz w:val="22"/>
        </w:rPr>
        <w:t>Fórmula de cálculo:</w:t>
      </w:r>
      <w:r>
        <w:rPr>
          <w:rFonts w:ascii="Calibri" w:hAnsi="Calibri"/>
          <w:b w:val="false"/>
          <w:i w:val="false"/>
          <w:color w:val="000000"/>
          <w:sz w:val="22"/>
        </w:rPr>
        <w:t> N/A</w:t>
      </w:r>
    </w:p>
    <w:p>
      <w:pPr>
        <w:numPr>
          <w:ilvl w:val="0"/>
          <w:numId w:val="150"/>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3"/>
      </w:pPr>
      <w:bookmarkStart w:name="_Toc690395109" w:id="109"/>
      <w:r>
        <w:t>Indicador - Nota media en asignaturas superadas</w:t>
      </w:r>
      <w:bookmarkEnd w:id="109"/>
    </w:p>
    <w:p>
      <w:pPr>
        <w:pStyle w:val="DiccionarioT4"/>
      </w:pPr>
      <w:r>
        <w:t>Descripción</w:t>
      </w:r>
    </w:p>
    <w:p>
      <w:pPr>
        <w:spacing w:before="269" w:after="269"/>
        <w:ind w:left="0"/>
        <w:jc w:val="left"/>
      </w:pPr>
      <w:r>
        <w:rPr>
          <w:rFonts w:ascii="Calibri" w:hAnsi="Calibri"/>
          <w:b w:val="false"/>
          <w:i w:val="false"/>
          <w:color w:val="000000"/>
          <w:sz w:val="22"/>
        </w:rPr>
        <w:t>Suma de las calificaciones de los estudiantes de grado y máster en la asignatura superada, dividido por el número de estudiantes que han superado la asignatura.</w:t>
      </w:r>
    </w:p>
    <w:p>
      <w:pPr>
        <w:pStyle w:val="DiccionarioT4"/>
      </w:pPr>
      <w:r>
        <w:t>Forma de cálculo</w:t>
      </w:r>
    </w:p>
    <w:p>
      <w:pPr>
        <w:numPr>
          <w:ilvl w:val="0"/>
          <w:numId w:val="151"/>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151"/>
        </w:numPr>
        <w:spacing w:before="0" w:after="0"/>
        <w:jc w:val="left"/>
      </w:pPr>
      <w:r>
        <w:rPr>
          <w:rFonts w:ascii="Calibri" w:hAnsi="Calibri"/>
          <w:b/>
          <w:i w:val="false"/>
          <w:color w:val="000000"/>
          <w:sz w:val="22"/>
        </w:rPr>
        <w:t>Fórmula de cálculo: </w:t>
      </w:r>
    </w:p>
    <w:p>
      <w:pPr>
        <w:numPr>
          <w:ilvl w:val="1"/>
          <w:numId w:val="151"/>
        </w:numPr>
        <w:spacing w:before="0" w:after="0"/>
        <w:jc w:val="left"/>
      </w:pPr>
      <w:r>
        <w:rPr>
          <w:rFonts w:ascii="Calibri" w:hAnsi="Calibri"/>
          <w:b w:val="false"/>
          <w:i w:val="false"/>
          <w:color w:val="000000"/>
          <w:sz w:val="22"/>
          <w:u w:val="single"/>
        </w:rPr>
        <w:t>Numerador:</w:t>
      </w:r>
      <w:r>
        <w:rPr>
          <w:rFonts w:ascii="Calibri" w:hAnsi="Calibri"/>
          <w:b w:val="false"/>
          <w:i w:val="false"/>
          <w:color w:val="000000"/>
          <w:sz w:val="22"/>
        </w:rPr>
        <w:t xml:space="preserve"> Suma de las calificaciones de los estudiantes de Grado y Máster en la asignatura superada.</w:t>
      </w:r>
    </w:p>
    <w:p>
      <w:pPr>
        <w:numPr>
          <w:ilvl w:val="1"/>
          <w:numId w:val="151"/>
        </w:numPr>
        <w:spacing w:before="0" w:after="0"/>
        <w:jc w:val="left"/>
      </w:pPr>
      <w:r>
        <w:rPr>
          <w:rFonts w:ascii="Calibri" w:hAnsi="Calibri"/>
          <w:b w:val="false"/>
          <w:i w:val="false"/>
          <w:color w:val="000000"/>
          <w:sz w:val="22"/>
          <w:u w:val="single"/>
        </w:rPr>
        <w:t>Denominador:</w:t>
      </w:r>
      <w:r>
        <w:rPr>
          <w:rFonts w:ascii="Calibri" w:hAnsi="Calibri"/>
          <w:b w:val="false"/>
          <w:i w:val="false"/>
          <w:color w:val="000000"/>
          <w:sz w:val="22"/>
        </w:rPr>
        <w:t xml:space="preserve"> Nº de estudiantes de Grado y Máster que han superado la asignatura.</w:t>
      </w:r>
    </w:p>
    <w:p>
      <w:pPr>
        <w:numPr>
          <w:ilvl w:val="1"/>
          <w:numId w:val="151"/>
        </w:numPr>
        <w:spacing w:before="0" w:after="0"/>
        <w:jc w:val="left"/>
      </w:pPr>
      <w:r>
        <w:rPr>
          <w:rFonts w:ascii="Calibri" w:hAnsi="Calibri"/>
          <w:b w:val="false"/>
          <w:i w:val="false"/>
          <w:color w:val="000000"/>
          <w:sz w:val="22"/>
        </w:rPr>
        <w:t>Las calificaciones de las asignaturas superadas son: “Aprobado”, “Notable”, “Sobresaliente”, “Matrícula de Honor”, “Aprobado por compensación”, “Apto”.</w:t>
      </w:r>
    </w:p>
    <w:p>
      <w:pPr>
        <w:numPr>
          <w:ilvl w:val="0"/>
          <w:numId w:val="152"/>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 </w:t>
      </w:r>
    </w:p>
    <w:p>
      <w:pPr>
        <w:pStyle w:val="DiccionarioT3"/>
      </w:pPr>
      <w:bookmarkStart w:name="_Toc690395110" w:id="110"/>
      <w:r>
        <w:t>Indicador - Oferta de plazas</w:t>
      </w:r>
      <w:bookmarkEnd w:id="110"/>
    </w:p>
    <w:p>
      <w:pPr>
        <w:pStyle w:val="DiccionarioT4"/>
      </w:pPr>
      <w:r>
        <w:t>Descripción</w:t>
      </w:r>
    </w:p>
    <w:p>
      <w:pPr>
        <w:spacing w:before="269" w:after="269"/>
        <w:ind w:left="0"/>
        <w:jc w:val="left"/>
      </w:pPr>
      <w:r>
        <w:rPr>
          <w:rFonts w:ascii="Calibri" w:hAnsi="Calibri"/>
          <w:b w:val="false"/>
          <w:i w:val="false"/>
          <w:color w:val="000000"/>
          <w:sz w:val="22"/>
        </w:rPr>
        <w:t>Número de plazas ofertadas en títulos de grado y máster.</w:t>
      </w:r>
    </w:p>
    <w:p>
      <w:pPr>
        <w:pStyle w:val="DiccionarioT4"/>
      </w:pPr>
      <w:r>
        <w:t>Forma de cálculo</w:t>
      </w:r>
    </w:p>
    <w:p>
      <w:pPr>
        <w:numPr>
          <w:ilvl w:val="0"/>
          <w:numId w:val="153"/>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153"/>
        </w:numPr>
        <w:spacing w:before="0" w:after="0"/>
        <w:jc w:val="left"/>
      </w:pPr>
      <w:r>
        <w:rPr>
          <w:rFonts w:ascii="Calibri" w:hAnsi="Calibri"/>
          <w:b/>
          <w:i w:val="false"/>
          <w:color w:val="000000"/>
          <w:sz w:val="22"/>
        </w:rPr>
        <w:t>Fórmula de cálculo: </w:t>
      </w:r>
      <w:r>
        <w:rPr>
          <w:rFonts w:ascii="Calibri" w:hAnsi="Calibri"/>
          <w:b w:val="false"/>
          <w:i w:val="false"/>
          <w:color w:val="000000"/>
          <w:sz w:val="22"/>
        </w:rPr>
        <w:t>No tiene forma de cálculo. Carga manual a partir de fichero.</w:t>
      </w:r>
    </w:p>
    <w:p>
      <w:pPr>
        <w:numPr>
          <w:ilvl w:val="0"/>
          <w:numId w:val="153"/>
        </w:numPr>
        <w:spacing w:before="0" w:after="0"/>
        <w:jc w:val="left"/>
      </w:pPr>
      <w:r>
        <w:rPr>
          <w:rFonts w:ascii="Calibri" w:hAnsi="Calibri"/>
          <w:b/>
          <w:i w:val="false"/>
          <w:color w:val="000000"/>
          <w:sz w:val="22"/>
        </w:rPr>
        <w:t xml:space="preserve">Frecuencia medición: </w:t>
      </w:r>
      <w:r>
        <w:rPr>
          <w:rFonts w:ascii="Calibri" w:hAnsi="Calibri"/>
          <w:b w:val="false"/>
          <w:i w:val="false"/>
          <w:color w:val="000000"/>
          <w:sz w:val="22"/>
        </w:rPr>
        <w:t>Año académico.</w:t>
      </w:r>
    </w:p>
    <w:p>
      <w:pPr>
        <w:pStyle w:val="DiccionarioT3"/>
      </w:pPr>
      <w:bookmarkStart w:name="_Toc690395111" w:id="111"/>
      <w:r>
        <w:t>Indicador - Satisfacción de estudiantes con la movilidad (Estancias)</w:t>
      </w:r>
      <w:bookmarkEnd w:id="111"/>
    </w:p>
    <w:p>
      <w:pPr>
        <w:pStyle w:val="DiccionarioT4"/>
      </w:pPr>
      <w:r>
        <w:t>Descripción</w:t>
      </w:r>
    </w:p>
    <w:p>
      <w:pPr>
        <w:spacing w:before="269" w:after="269"/>
        <w:ind w:left="0"/>
        <w:jc w:val="left"/>
      </w:pPr>
      <w:r>
        <w:rPr>
          <w:rFonts w:ascii="Calibri" w:hAnsi="Calibri"/>
          <w:b w:val="false"/>
          <w:i w:val="false"/>
          <w:color w:val="000000"/>
          <w:sz w:val="22"/>
        </w:rPr>
        <w:t>Media de la Satisfacción Global con la Encuesta de Movilidad</w:t>
      </w:r>
    </w:p>
    <w:p>
      <w:pPr>
        <w:pStyle w:val="DiccionarioT4"/>
      </w:pPr>
      <w:r>
        <w:t>Forma de cálculo</w:t>
      </w:r>
    </w:p>
    <w:p>
      <w:pPr>
        <w:numPr>
          <w:ilvl w:val="0"/>
          <w:numId w:val="154"/>
        </w:numPr>
        <w:spacing w:before="0" w:after="0"/>
        <w:jc w:val="left"/>
      </w:pPr>
      <w:r>
        <w:rPr>
          <w:rFonts w:ascii="Calibri" w:hAnsi="Calibri"/>
          <w:b/>
          <w:i w:val="false"/>
          <w:color w:val="000000"/>
          <w:sz w:val="22"/>
        </w:rPr>
        <w:t>Sistema origen: </w:t>
      </w:r>
      <w:r>
        <w:rPr>
          <w:rFonts w:ascii="Calibri" w:hAnsi="Calibri"/>
          <w:b w:val="false"/>
          <w:i w:val="false"/>
          <w:color w:val="000000"/>
          <w:sz w:val="22"/>
        </w:rPr>
        <w:t>Ficheros Satisfacción.</w:t>
      </w:r>
    </w:p>
    <w:p>
      <w:pPr>
        <w:numPr>
          <w:ilvl w:val="0"/>
          <w:numId w:val="154"/>
        </w:numPr>
        <w:spacing w:before="0" w:after="0"/>
        <w:jc w:val="left"/>
      </w:pPr>
      <w:r>
        <w:rPr>
          <w:rFonts w:ascii="Calibri" w:hAnsi="Calibri"/>
          <w:b/>
          <w:i w:val="false"/>
          <w:color w:val="000000"/>
          <w:sz w:val="22"/>
        </w:rPr>
        <w:t xml:space="preserve">Fórmula de cálculo: </w:t>
      </w:r>
      <w:r>
        <w:rPr>
          <w:rFonts w:ascii="Calibri" w:hAnsi="Calibri"/>
          <w:b w:val="false"/>
          <w:i w:val="false"/>
          <w:color w:val="000000"/>
          <w:sz w:val="22"/>
        </w:rPr>
        <w:t>Suma de las satisfacciones globales divido por la suma de las respuestas globales:</w:t>
      </w:r>
    </w:p>
    <w:p>
      <w:pPr>
        <w:numPr>
          <w:ilvl w:val="1"/>
          <w:numId w:val="154"/>
        </w:numPr>
        <w:spacing w:before="0" w:after="0"/>
        <w:jc w:val="left"/>
      </w:pPr>
      <w:r>
        <w:rPr>
          <w:rFonts w:ascii="Calibri" w:hAnsi="Calibri"/>
          <w:b w:val="false"/>
          <w:i w:val="false"/>
          <w:color w:val="000000"/>
          <w:sz w:val="22"/>
        </w:rPr>
        <w:t>Tipo de estudio = Doctorado.</w:t>
      </w:r>
    </w:p>
    <w:p>
      <w:pPr>
        <w:numPr>
          <w:ilvl w:val="1"/>
          <w:numId w:val="154"/>
        </w:numPr>
        <w:spacing w:before="0" w:after="0"/>
        <w:jc w:val="left"/>
      </w:pPr>
      <w:r>
        <w:rPr>
          <w:rFonts w:ascii="Calibri" w:hAnsi="Calibri"/>
          <w:b w:val="false"/>
          <w:i w:val="false"/>
          <w:color w:val="000000"/>
          <w:sz w:val="22"/>
        </w:rPr>
        <w:t>Encuesta = “ES_MOV_EST-ENCUESTA DE SATISFACCIÓN CON LAS ESTANCIAS DE INVESTIGACIÓN”</w:t>
      </w:r>
    </w:p>
    <w:p>
      <w:pPr>
        <w:numPr>
          <w:ilvl w:val="0"/>
          <w:numId w:val="155"/>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3"/>
      </w:pPr>
      <w:bookmarkStart w:name="_Toc690395112" w:id="112"/>
      <w:r>
        <w:t>Indicador - Satisfacción de las personas egresadas con el título</w:t>
      </w:r>
      <w:bookmarkEnd w:id="112"/>
    </w:p>
    <w:p>
      <w:pPr>
        <w:pStyle w:val="DiccionarioT4"/>
      </w:pPr>
      <w:r>
        <w:t>Descripción</w:t>
      </w:r>
    </w:p>
    <w:p>
      <w:pPr>
        <w:spacing w:before="269" w:after="269"/>
        <w:ind w:left="0"/>
        <w:jc w:val="left"/>
      </w:pPr>
      <w:r>
        <w:rPr>
          <w:rFonts w:ascii="Calibri" w:hAnsi="Calibri"/>
          <w:b w:val="false"/>
          <w:i w:val="false"/>
          <w:color w:val="000000"/>
          <w:sz w:val="22"/>
        </w:rPr>
        <w:t>Media de la Satisfacción Global con la Encuesta Egresados</w:t>
      </w:r>
    </w:p>
    <w:p>
      <w:pPr>
        <w:spacing w:before="269" w:after="269"/>
        <w:ind w:left="0"/>
        <w:jc w:val="left"/>
      </w:pPr>
      <w:r>
        <w:rPr>
          <w:rFonts w:ascii="Calibri" w:hAnsi="Calibri"/>
          <w:b w:val="false"/>
          <w:i w:val="false"/>
          <w:color w:val="000000"/>
          <w:sz w:val="22"/>
        </w:rPr>
        <w:t xml:space="preserve">La </w:t>
      </w:r>
      <w:r>
        <w:rPr>
          <w:rFonts w:ascii="Calibri" w:hAnsi="Calibri"/>
          <w:b/>
          <w:i w:val="false"/>
          <w:color w:val="000000"/>
          <w:sz w:val="22"/>
        </w:rPr>
        <w:t>Encuesta de Satisfacción de los Estudiantes Egresados</w:t>
      </w:r>
      <w:r>
        <w:rPr>
          <w:rFonts w:ascii="Calibri" w:hAnsi="Calibri"/>
          <w:b w:val="false"/>
          <w:i w:val="false"/>
          <w:color w:val="000000"/>
          <w:sz w:val="22"/>
        </w:rPr>
        <w:t>, recoge la opinión de los egresados sobre diversos aspectos relacionados con su titulación. La encuesta valora los siguientes aspectos:</w:t>
      </w:r>
    </w:p>
    <w:p>
      <w:pPr>
        <w:numPr>
          <w:ilvl w:val="0"/>
          <w:numId w:val="156"/>
        </w:numPr>
        <w:spacing w:before="0" w:after="0"/>
        <w:jc w:val="left"/>
      </w:pPr>
      <w:r>
        <w:rPr>
          <w:rFonts w:ascii="Calibri" w:hAnsi="Calibri"/>
          <w:b w:val="false"/>
          <w:i w:val="false"/>
          <w:color w:val="000000"/>
          <w:sz w:val="22"/>
        </w:rPr>
        <w:t>Conocimientos adquiridos.</w:t>
      </w:r>
    </w:p>
    <w:p>
      <w:pPr>
        <w:numPr>
          <w:ilvl w:val="0"/>
          <w:numId w:val="156"/>
        </w:numPr>
        <w:spacing w:before="0" w:after="0"/>
        <w:jc w:val="left"/>
      </w:pPr>
      <w:r>
        <w:rPr>
          <w:rFonts w:ascii="Calibri" w:hAnsi="Calibri"/>
          <w:b w:val="false"/>
          <w:i w:val="false"/>
          <w:color w:val="000000"/>
          <w:sz w:val="22"/>
        </w:rPr>
        <w:t>Competencias desarrolladas.</w:t>
      </w:r>
    </w:p>
    <w:p>
      <w:pPr>
        <w:numPr>
          <w:ilvl w:val="0"/>
          <w:numId w:val="156"/>
        </w:numPr>
        <w:spacing w:before="0" w:after="0"/>
        <w:jc w:val="left"/>
      </w:pPr>
      <w:r>
        <w:rPr>
          <w:rFonts w:ascii="Calibri" w:hAnsi="Calibri"/>
          <w:b w:val="false"/>
          <w:i w:val="false"/>
          <w:color w:val="000000"/>
          <w:sz w:val="22"/>
        </w:rPr>
        <w:t>Recursos e infraestructuras utilizadas en el estudio.</w:t>
      </w:r>
    </w:p>
    <w:p>
      <w:pPr>
        <w:numPr>
          <w:ilvl w:val="0"/>
          <w:numId w:val="156"/>
        </w:numPr>
        <w:spacing w:before="0" w:after="0"/>
        <w:jc w:val="left"/>
      </w:pPr>
      <w:r>
        <w:rPr>
          <w:rFonts w:ascii="Calibri" w:hAnsi="Calibri"/>
          <w:b w:val="false"/>
          <w:i w:val="false"/>
          <w:color w:val="000000"/>
          <w:sz w:val="22"/>
        </w:rPr>
        <w:t>General</w:t>
      </w:r>
    </w:p>
    <w:p>
      <w:pPr>
        <w:pStyle w:val="DiccionarioT4"/>
      </w:pPr>
      <w:r>
        <w:t>Forma de cálculo</w:t>
      </w:r>
    </w:p>
    <w:p>
      <w:pPr>
        <w:numPr>
          <w:ilvl w:val="0"/>
          <w:numId w:val="157"/>
        </w:numPr>
        <w:spacing w:before="0" w:after="0"/>
        <w:jc w:val="left"/>
      </w:pPr>
      <w:r>
        <w:rPr>
          <w:rFonts w:ascii="Calibri" w:hAnsi="Calibri"/>
          <w:b/>
          <w:i w:val="false"/>
          <w:color w:val="000000"/>
          <w:sz w:val="22"/>
        </w:rPr>
        <w:t>Sistema origen: </w:t>
      </w:r>
      <w:r>
        <w:rPr>
          <w:rFonts w:ascii="Calibri" w:hAnsi="Calibri"/>
          <w:b w:val="false"/>
          <w:i w:val="false"/>
          <w:color w:val="000000"/>
          <w:sz w:val="22"/>
        </w:rPr>
        <w:t>Ficheros Satisfacción.</w:t>
      </w:r>
    </w:p>
    <w:p>
      <w:pPr>
        <w:numPr>
          <w:ilvl w:val="0"/>
          <w:numId w:val="157"/>
        </w:numPr>
        <w:spacing w:before="0" w:after="0"/>
        <w:jc w:val="left"/>
      </w:pPr>
      <w:r>
        <w:rPr>
          <w:rFonts w:ascii="Calibri" w:hAnsi="Calibri"/>
          <w:b/>
          <w:i w:val="false"/>
          <w:color w:val="000000"/>
          <w:sz w:val="22"/>
        </w:rPr>
        <w:t xml:space="preserve">Fórmula de cálculo: </w:t>
      </w:r>
      <w:r>
        <w:rPr>
          <w:rFonts w:ascii="Calibri" w:hAnsi="Calibri"/>
          <w:b w:val="false"/>
          <w:i w:val="false"/>
          <w:color w:val="000000"/>
          <w:sz w:val="22"/>
        </w:rPr>
        <w:t>Suma de las satisfacciones globales divido por la suma de las respuestas globales:</w:t>
      </w:r>
    </w:p>
    <w:p>
      <w:pPr>
        <w:numPr>
          <w:ilvl w:val="1"/>
          <w:numId w:val="157"/>
        </w:numPr>
        <w:spacing w:before="0" w:after="0"/>
        <w:jc w:val="left"/>
      </w:pPr>
      <w:r>
        <w:rPr>
          <w:rFonts w:ascii="Calibri" w:hAnsi="Calibri"/>
          <w:b w:val="false"/>
          <w:i w:val="false"/>
          <w:color w:val="000000"/>
          <w:sz w:val="22"/>
        </w:rPr>
        <w:t>Tipo de estudio = Grado, Máster, Doctorado.</w:t>
      </w:r>
    </w:p>
    <w:p>
      <w:pPr>
        <w:numPr>
          <w:ilvl w:val="1"/>
          <w:numId w:val="159"/>
        </w:numPr>
        <w:spacing w:before="0" w:after="0"/>
        <w:jc w:val="left"/>
      </w:pPr>
      <w:r>
        <w:rPr>
          <w:rFonts w:ascii="Calibri" w:hAnsi="Calibri"/>
          <w:b w:val="false"/>
          <w:i w:val="false"/>
          <w:color w:val="000000"/>
          <w:sz w:val="22"/>
        </w:rPr>
        <w:t>Encuesta = “ES_EGR-ENCUESTA DE SATISFACCIÓN DE LOS EGRESADOS”</w:t>
      </w:r>
    </w:p>
    <w:p>
      <w:pPr>
        <w:numPr>
          <w:ilvl w:val="0"/>
          <w:numId w:val="160"/>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3"/>
      </w:pPr>
      <w:bookmarkStart w:name="_Toc690395113" w:id="113"/>
      <w:r>
        <w:t>Indicador - Satisfacción de los estudiantes con los recursos</w:t>
      </w:r>
      <w:bookmarkEnd w:id="113"/>
    </w:p>
    <w:p>
      <w:pPr>
        <w:pStyle w:val="DiccionarioT4"/>
      </w:pPr>
      <w:r>
        <w:t>Descripción</w:t>
      </w:r>
    </w:p>
    <w:p>
      <w:pPr>
        <w:spacing w:before="269" w:after="269"/>
        <w:ind w:left="0"/>
        <w:jc w:val="left"/>
      </w:pPr>
      <w:r>
        <w:rPr>
          <w:rFonts w:ascii="Calibri" w:hAnsi="Calibri"/>
          <w:b w:val="false"/>
          <w:i w:val="false"/>
          <w:color w:val="000000"/>
          <w:sz w:val="22"/>
        </w:rPr>
        <w:t>Media de la satisfacción de los estudiantes con los recursos reflejada en la “Encuesta de Satisfacción de los Estudiantes”. Se evalúa la respuesta a las preguntas:</w:t>
      </w:r>
    </w:p>
    <w:p>
      <w:pPr>
        <w:numPr>
          <w:ilvl w:val="0"/>
          <w:numId w:val="161"/>
        </w:numPr>
        <w:spacing w:before="0" w:after="0"/>
        <w:jc w:val="left"/>
      </w:pPr>
      <w:r>
        <w:rPr>
          <w:rFonts w:ascii="Calibri" w:hAnsi="Calibri"/>
          <w:b w:val="false"/>
          <w:i w:val="false"/>
          <w:color w:val="000000"/>
          <w:sz w:val="22"/>
        </w:rPr>
        <w:t>En el caso de los estudios de Grado y Máster:</w:t>
      </w:r>
    </w:p>
    <w:p>
      <w:pPr>
        <w:numPr>
          <w:ilvl w:val="1"/>
          <w:numId w:val="161"/>
        </w:numPr>
        <w:spacing w:before="0" w:after="0"/>
        <w:jc w:val="left"/>
      </w:pPr>
      <w:r>
        <w:rPr>
          <w:rFonts w:ascii="Calibri" w:hAnsi="Calibri"/>
          <w:b w:val="false"/>
          <w:i w:val="false"/>
          <w:color w:val="000000"/>
          <w:sz w:val="22"/>
        </w:rPr>
        <w:t>P5. Instalaciones e infraestructuras destinadas al proceso formativo (aulas, laboratorios, espacios de trabajo…)</w:t>
      </w:r>
    </w:p>
    <w:p>
      <w:pPr>
        <w:numPr>
          <w:ilvl w:val="1"/>
          <w:numId w:val="161"/>
        </w:numPr>
        <w:spacing w:before="0" w:after="0"/>
        <w:jc w:val="left"/>
      </w:pPr>
      <w:r>
        <w:rPr>
          <w:rFonts w:ascii="Calibri" w:hAnsi="Calibri"/>
          <w:b w:val="false"/>
          <w:i w:val="false"/>
          <w:color w:val="000000"/>
          <w:sz w:val="22"/>
        </w:rPr>
        <w:t>P6. Recursos informáticos, tecnológicos y recursos web (aulas de informática, equipamiento del aula, Aula Virtual, Mi Portal, tarjetas inteligentes, etc.) del centro.</w:t>
      </w:r>
    </w:p>
    <w:p>
      <w:pPr>
        <w:numPr>
          <w:ilvl w:val="0"/>
          <w:numId w:val="161"/>
        </w:numPr>
        <w:spacing w:before="0" w:after="0"/>
        <w:jc w:val="left"/>
      </w:pPr>
      <w:r>
        <w:rPr>
          <w:rFonts w:ascii="Calibri" w:hAnsi="Calibri"/>
          <w:b w:val="false"/>
          <w:i w:val="false"/>
          <w:color w:val="000000"/>
          <w:sz w:val="22"/>
        </w:rPr>
        <w:t>En el caso de los estudios de Doctorado: o Satisfacción con los recursos para el estudio y la investigación.</w:t>
      </w:r>
    </w:p>
    <w:p>
      <w:pPr>
        <w:pStyle w:val="DiccionarioT4"/>
      </w:pPr>
      <w:r>
        <w:t>Forma de cálculo</w:t>
      </w:r>
    </w:p>
    <w:p>
      <w:pPr>
        <w:numPr>
          <w:ilvl w:val="0"/>
          <w:numId w:val="162"/>
        </w:numPr>
        <w:spacing w:before="0" w:after="0"/>
        <w:jc w:val="left"/>
      </w:pPr>
      <w:r>
        <w:rPr>
          <w:rFonts w:ascii="Calibri" w:hAnsi="Calibri"/>
          <w:b/>
          <w:i w:val="false"/>
          <w:color w:val="000000"/>
          <w:sz w:val="22"/>
        </w:rPr>
        <w:t>Sistema origen: </w:t>
      </w:r>
      <w:r>
        <w:rPr>
          <w:rFonts w:ascii="Calibri" w:hAnsi="Calibri"/>
          <w:b w:val="false"/>
          <w:i w:val="false"/>
          <w:color w:val="000000"/>
          <w:sz w:val="22"/>
        </w:rPr>
        <w:t>Ficheros Satisfacción.</w:t>
      </w:r>
    </w:p>
    <w:p>
      <w:pPr>
        <w:numPr>
          <w:ilvl w:val="0"/>
          <w:numId w:val="162"/>
        </w:numPr>
        <w:spacing w:before="0" w:after="0"/>
        <w:jc w:val="left"/>
      </w:pPr>
      <w:r>
        <w:rPr>
          <w:rFonts w:ascii="Calibri" w:hAnsi="Calibri"/>
          <w:b/>
          <w:i w:val="false"/>
          <w:color w:val="000000"/>
          <w:sz w:val="22"/>
        </w:rPr>
        <w:t xml:space="preserve">Fórmula de cálculo: </w:t>
      </w:r>
      <w:r>
        <w:rPr>
          <w:rFonts w:ascii="Calibri" w:hAnsi="Calibri"/>
          <w:b w:val="false"/>
          <w:i w:val="false"/>
          <w:color w:val="000000"/>
          <w:sz w:val="22"/>
        </w:rPr>
        <w:t>Suma de las satisfacciones globales divido por la suma de las respuestas globales:</w:t>
      </w:r>
    </w:p>
    <w:p>
      <w:pPr>
        <w:numPr>
          <w:ilvl w:val="1"/>
          <w:numId w:val="162"/>
        </w:numPr>
        <w:spacing w:before="0" w:after="0"/>
        <w:jc w:val="left"/>
      </w:pPr>
      <w:r>
        <w:rPr>
          <w:rFonts w:ascii="Calibri" w:hAnsi="Calibri"/>
          <w:b w:val="false"/>
          <w:i w:val="false"/>
          <w:color w:val="000000"/>
          <w:sz w:val="22"/>
        </w:rPr>
        <w:t>Tipo de estudio = Grado, Máster y Doctorado</w:t>
      </w:r>
    </w:p>
    <w:p>
      <w:pPr>
        <w:numPr>
          <w:ilvl w:val="1"/>
          <w:numId w:val="162"/>
        </w:numPr>
        <w:spacing w:before="0" w:after="0"/>
        <w:jc w:val="left"/>
      </w:pPr>
      <w:r>
        <w:rPr>
          <w:rFonts w:ascii="Calibri" w:hAnsi="Calibri"/>
          <w:b w:val="false"/>
          <w:i w:val="false"/>
          <w:color w:val="000000"/>
          <w:sz w:val="22"/>
        </w:rPr>
        <w:t>Encuesta Grado y Máster= “ES_EST_RE-ENCUESTA RECURSOS”</w:t>
      </w:r>
    </w:p>
    <w:p>
      <w:pPr>
        <w:numPr>
          <w:ilvl w:val="1"/>
          <w:numId w:val="162"/>
        </w:numPr>
        <w:spacing w:before="0" w:after="0"/>
        <w:jc w:val="left"/>
      </w:pPr>
      <w:r>
        <w:rPr>
          <w:rFonts w:ascii="Calibri" w:hAnsi="Calibri"/>
          <w:b w:val="false"/>
          <w:i w:val="false"/>
          <w:color w:val="000000"/>
          <w:sz w:val="22"/>
        </w:rPr>
        <w:t>Encuesta Doctorado= "ES_EST_RE_D-ENCUESTA RECURSOS"</w:t>
      </w:r>
    </w:p>
    <w:p>
      <w:pPr>
        <w:numPr>
          <w:ilvl w:val="0"/>
          <w:numId w:val="163"/>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3"/>
      </w:pPr>
      <w:bookmarkStart w:name="_Toc690395114" w:id="114"/>
      <w:r>
        <w:t>Indicador - Satisfacción de tutores/as de prácticas externas</w:t>
      </w:r>
      <w:bookmarkEnd w:id="114"/>
    </w:p>
    <w:p>
      <w:pPr>
        <w:pStyle w:val="DiccionarioT4"/>
      </w:pPr>
      <w:r>
        <w:t>Descripción</w:t>
      </w:r>
    </w:p>
    <w:p>
      <w:pPr>
        <w:spacing w:before="269" w:after="269"/>
        <w:ind w:left="0"/>
        <w:jc w:val="left"/>
      </w:pPr>
      <w:r>
        <w:rPr>
          <w:rFonts w:ascii="Calibri" w:hAnsi="Calibri"/>
          <w:b w:val="false"/>
          <w:i w:val="false"/>
          <w:color w:val="000000"/>
          <w:sz w:val="22"/>
        </w:rPr>
        <w:t>Media de la Satisfacción Global con la Encuesta de Tutores de Prácticas Externas</w:t>
      </w:r>
    </w:p>
    <w:p>
      <w:pPr>
        <w:pStyle w:val="DiccionarioT4"/>
      </w:pPr>
      <w:r>
        <w:t>Forma de cálculo</w:t>
      </w:r>
    </w:p>
    <w:p>
      <w:pPr>
        <w:numPr>
          <w:ilvl w:val="0"/>
          <w:numId w:val="164"/>
        </w:numPr>
        <w:spacing w:before="0" w:after="0"/>
        <w:jc w:val="left"/>
      </w:pPr>
      <w:r>
        <w:rPr>
          <w:rFonts w:ascii="Calibri" w:hAnsi="Calibri"/>
          <w:b/>
          <w:i w:val="false"/>
          <w:color w:val="000000"/>
          <w:sz w:val="22"/>
        </w:rPr>
        <w:t>Sistema origen: </w:t>
      </w:r>
      <w:r>
        <w:rPr>
          <w:rFonts w:ascii="Calibri" w:hAnsi="Calibri"/>
          <w:b w:val="false"/>
          <w:i w:val="false"/>
          <w:color w:val="000000"/>
          <w:sz w:val="22"/>
        </w:rPr>
        <w:t>Ficheros Satisfacción.</w:t>
      </w:r>
    </w:p>
    <w:p>
      <w:pPr>
        <w:numPr>
          <w:ilvl w:val="0"/>
          <w:numId w:val="164"/>
        </w:numPr>
        <w:spacing w:before="0" w:after="0"/>
        <w:jc w:val="left"/>
      </w:pPr>
      <w:r>
        <w:rPr>
          <w:rFonts w:ascii="Calibri" w:hAnsi="Calibri"/>
          <w:b/>
          <w:i w:val="false"/>
          <w:color w:val="000000"/>
          <w:sz w:val="22"/>
        </w:rPr>
        <w:t xml:space="preserve">Fórmula de cálculo: </w:t>
      </w:r>
      <w:r>
        <w:rPr>
          <w:rFonts w:ascii="Calibri" w:hAnsi="Calibri"/>
          <w:b w:val="false"/>
          <w:i w:val="false"/>
          <w:color w:val="000000"/>
          <w:sz w:val="22"/>
        </w:rPr>
        <w:t>Suma de las satisfacciones globales divido por la suma de las respuestas globales:</w:t>
      </w:r>
    </w:p>
    <w:p>
      <w:pPr>
        <w:numPr>
          <w:ilvl w:val="1"/>
          <w:numId w:val="164"/>
        </w:numPr>
        <w:spacing w:before="0" w:after="0"/>
        <w:jc w:val="left"/>
      </w:pPr>
      <w:r>
        <w:rPr>
          <w:rFonts w:ascii="Calibri" w:hAnsi="Calibri"/>
          <w:b w:val="false"/>
          <w:i w:val="false"/>
          <w:color w:val="000000"/>
          <w:sz w:val="22"/>
        </w:rPr>
        <w:t>Tipo de estudio = Grado, Máster.</w:t>
      </w:r>
    </w:p>
    <w:p>
      <w:pPr>
        <w:numPr>
          <w:ilvl w:val="1"/>
          <w:numId w:val="164"/>
        </w:numPr>
        <w:spacing w:before="0" w:after="0"/>
        <w:jc w:val="left"/>
      </w:pPr>
      <w:r>
        <w:rPr>
          <w:rFonts w:ascii="Calibri" w:hAnsi="Calibri"/>
          <w:b w:val="false"/>
          <w:i w:val="false"/>
          <w:color w:val="000000"/>
          <w:sz w:val="22"/>
        </w:rPr>
        <w:t>Encuesta = “ES_TP-ENCUESTA DE SATISFACCIÓN A LOS TUTORES EXTERNOS DE PRÁCTICAS”</w:t>
      </w:r>
    </w:p>
    <w:p>
      <w:pPr>
        <w:numPr>
          <w:ilvl w:val="0"/>
          <w:numId w:val="165"/>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3"/>
      </w:pPr>
      <w:bookmarkStart w:name="_Toc690395115" w:id="115"/>
      <w:r>
        <w:t>Indicador - Satisfacción del estudiantado con la actividad docente del profesorado</w:t>
      </w:r>
      <w:bookmarkEnd w:id="115"/>
    </w:p>
    <w:p>
      <w:pPr>
        <w:pStyle w:val="DiccionarioT4"/>
      </w:pPr>
      <w:r>
        <w:t>Descripción</w:t>
      </w:r>
    </w:p>
    <w:p>
      <w:pPr>
        <w:spacing w:before="269" w:after="269"/>
        <w:ind w:left="0"/>
        <w:jc w:val="left"/>
      </w:pPr>
      <w:r>
        <w:rPr>
          <w:rFonts w:ascii="Calibri" w:hAnsi="Calibri"/>
          <w:b w:val="false"/>
          <w:i w:val="false"/>
          <w:color w:val="000000"/>
          <w:sz w:val="22"/>
        </w:rPr>
        <w:t>Media de la Satisfacción Global con la Encuesta Docente</w:t>
      </w:r>
    </w:p>
    <w:p>
      <w:pPr>
        <w:pStyle w:val="DiccionarioT4"/>
      </w:pPr>
      <w:r>
        <w:t>Forma de cálculo</w:t>
      </w:r>
    </w:p>
    <w:p>
      <w:pPr>
        <w:numPr>
          <w:ilvl w:val="0"/>
          <w:numId w:val="166"/>
        </w:numPr>
        <w:spacing w:before="0" w:after="0"/>
        <w:jc w:val="left"/>
      </w:pPr>
      <w:r>
        <w:rPr>
          <w:rFonts w:ascii="Calibri" w:hAnsi="Calibri"/>
          <w:b/>
          <w:i w:val="false"/>
          <w:color w:val="000000"/>
          <w:sz w:val="22"/>
        </w:rPr>
        <w:t>Sistema origen: </w:t>
      </w:r>
      <w:r>
        <w:rPr>
          <w:rFonts w:ascii="Calibri" w:hAnsi="Calibri"/>
          <w:b w:val="false"/>
          <w:i w:val="false"/>
          <w:color w:val="000000"/>
          <w:sz w:val="22"/>
        </w:rPr>
        <w:t>Ficheros Satisfacción.</w:t>
      </w:r>
    </w:p>
    <w:p>
      <w:pPr>
        <w:numPr>
          <w:ilvl w:val="0"/>
          <w:numId w:val="166"/>
        </w:numPr>
        <w:spacing w:before="0" w:after="0"/>
        <w:jc w:val="left"/>
      </w:pPr>
      <w:r>
        <w:rPr>
          <w:rFonts w:ascii="Calibri" w:hAnsi="Calibri"/>
          <w:b/>
          <w:i w:val="false"/>
          <w:color w:val="000000"/>
          <w:sz w:val="22"/>
        </w:rPr>
        <w:t xml:space="preserve">Fórmula de cálculo: </w:t>
      </w:r>
      <w:r>
        <w:rPr>
          <w:rFonts w:ascii="Calibri" w:hAnsi="Calibri"/>
          <w:b w:val="false"/>
          <w:i w:val="false"/>
          <w:color w:val="000000"/>
          <w:sz w:val="22"/>
        </w:rPr>
        <w:t>Suma de las satisfacciones globales divido por la suma de las respuestas globales:</w:t>
      </w:r>
    </w:p>
    <w:p>
      <w:pPr>
        <w:numPr>
          <w:ilvl w:val="1"/>
          <w:numId w:val="166"/>
        </w:numPr>
        <w:spacing w:before="0" w:after="0"/>
        <w:jc w:val="left"/>
      </w:pPr>
      <w:r>
        <w:rPr>
          <w:rFonts w:ascii="Calibri" w:hAnsi="Calibri"/>
          <w:b w:val="false"/>
          <w:i w:val="false"/>
          <w:color w:val="000000"/>
          <w:sz w:val="22"/>
        </w:rPr>
        <w:t>Tipo de estudio = Grado, Máster.</w:t>
      </w:r>
    </w:p>
    <w:p>
      <w:pPr>
        <w:numPr>
          <w:ilvl w:val="1"/>
          <w:numId w:val="166"/>
        </w:numPr>
        <w:spacing w:before="0" w:after="0"/>
        <w:jc w:val="left"/>
      </w:pPr>
      <w:r>
        <w:rPr>
          <w:rFonts w:ascii="Calibri" w:hAnsi="Calibri"/>
          <w:b w:val="false"/>
          <w:i w:val="false"/>
          <w:color w:val="000000"/>
          <w:sz w:val="22"/>
        </w:rPr>
        <w:t>Encuesta = “ES_DO-ENCUESTA DOCENTE”</w:t>
      </w:r>
    </w:p>
    <w:p>
      <w:pPr>
        <w:numPr>
          <w:ilvl w:val="0"/>
          <w:numId w:val="167"/>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3"/>
      </w:pPr>
      <w:bookmarkStart w:name="_Toc690395116" w:id="116"/>
      <w:r>
        <w:t>Indicador - Satisfacción del estudiantado con la coordinación docente</w:t>
      </w:r>
      <w:bookmarkEnd w:id="116"/>
    </w:p>
    <w:p>
      <w:pPr>
        <w:pStyle w:val="DiccionarioT4"/>
      </w:pPr>
      <w:r>
        <w:t>Descripción</w:t>
      </w:r>
    </w:p>
    <w:p>
      <w:pPr>
        <w:spacing w:before="269" w:after="269"/>
        <w:ind w:left="0"/>
        <w:jc w:val="left"/>
      </w:pPr>
      <w:r>
        <w:rPr>
          <w:rFonts w:ascii="Calibri" w:hAnsi="Calibri"/>
          <w:b w:val="false"/>
          <w:i w:val="false"/>
          <w:color w:val="000000"/>
          <w:sz w:val="22"/>
        </w:rPr>
        <w:t>Media de la satisfacción de los estudiantes con la coordinación docente</w:t>
      </w:r>
    </w:p>
    <w:p>
      <w:pPr>
        <w:pStyle w:val="DiccionarioT4"/>
      </w:pPr>
      <w:r>
        <w:t>Forma de cálculo</w:t>
      </w:r>
    </w:p>
    <w:p>
      <w:pPr>
        <w:numPr>
          <w:ilvl w:val="0"/>
          <w:numId w:val="168"/>
        </w:numPr>
        <w:spacing w:before="0" w:after="0"/>
        <w:jc w:val="left"/>
      </w:pPr>
      <w:r>
        <w:rPr>
          <w:rFonts w:ascii="Calibri" w:hAnsi="Calibri"/>
          <w:b/>
          <w:i w:val="false"/>
          <w:color w:val="000000"/>
          <w:sz w:val="22"/>
        </w:rPr>
        <w:t>Sistema origen: </w:t>
      </w:r>
      <w:r>
        <w:rPr>
          <w:rFonts w:ascii="Calibri" w:hAnsi="Calibri"/>
          <w:b w:val="false"/>
          <w:i w:val="false"/>
          <w:color w:val="000000"/>
          <w:sz w:val="22"/>
        </w:rPr>
        <w:t>Ficheros Satisfacción.</w:t>
      </w:r>
    </w:p>
    <w:p>
      <w:pPr>
        <w:numPr>
          <w:ilvl w:val="0"/>
          <w:numId w:val="168"/>
        </w:numPr>
        <w:spacing w:before="0" w:after="0"/>
        <w:jc w:val="left"/>
      </w:pPr>
      <w:r>
        <w:rPr>
          <w:rFonts w:ascii="Calibri" w:hAnsi="Calibri"/>
          <w:b/>
          <w:i w:val="false"/>
          <w:color w:val="000000"/>
          <w:sz w:val="22"/>
        </w:rPr>
        <w:t xml:space="preserve">Fórmula de cálculo: </w:t>
      </w:r>
      <w:r>
        <w:rPr>
          <w:rFonts w:ascii="Calibri" w:hAnsi="Calibri"/>
          <w:b w:val="false"/>
          <w:i w:val="false"/>
          <w:color w:val="000000"/>
          <w:sz w:val="22"/>
        </w:rPr>
        <w:t>Suma de las satisfacciones globales divido por la suma de las respuestas globales:</w:t>
      </w:r>
    </w:p>
    <w:p>
      <w:pPr>
        <w:numPr>
          <w:ilvl w:val="1"/>
          <w:numId w:val="168"/>
        </w:numPr>
        <w:spacing w:before="0" w:after="0"/>
        <w:jc w:val="left"/>
      </w:pPr>
      <w:r>
        <w:rPr>
          <w:rFonts w:ascii="Calibri" w:hAnsi="Calibri"/>
          <w:b w:val="false"/>
          <w:i w:val="false"/>
          <w:color w:val="000000"/>
          <w:sz w:val="22"/>
        </w:rPr>
        <w:t>Tipo de estudio = Grado, Máster.</w:t>
      </w:r>
    </w:p>
    <w:p>
      <w:pPr>
        <w:numPr>
          <w:ilvl w:val="1"/>
          <w:numId w:val="168"/>
        </w:numPr>
        <w:spacing w:before="0" w:after="0"/>
        <w:jc w:val="left"/>
      </w:pPr>
      <w:r>
        <w:rPr>
          <w:rFonts w:ascii="Calibri" w:hAnsi="Calibri"/>
          <w:b w:val="false"/>
          <w:i w:val="false"/>
          <w:color w:val="000000"/>
          <w:sz w:val="22"/>
        </w:rPr>
        <w:t>Encuesta = “ES_EST_CO-ENCUESTA COORDINACION DOCENTE”</w:t>
      </w:r>
    </w:p>
    <w:p>
      <w:pPr>
        <w:numPr>
          <w:ilvl w:val="0"/>
          <w:numId w:val="169"/>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3"/>
      </w:pPr>
      <w:bookmarkStart w:name="_Toc690395117" w:id="117"/>
      <w:r>
        <w:t>Indicador - Satisfacción del estudiantado con la movilidad (Erasmus)</w:t>
      </w:r>
      <w:bookmarkEnd w:id="117"/>
    </w:p>
    <w:p>
      <w:pPr>
        <w:pStyle w:val="DiccionarioT4"/>
      </w:pPr>
      <w:r>
        <w:t>Descripción</w:t>
      </w:r>
    </w:p>
    <w:p>
      <w:pPr>
        <w:spacing w:before="269" w:after="269"/>
        <w:ind w:left="0"/>
        <w:jc w:val="left"/>
      </w:pPr>
      <w:r>
        <w:rPr>
          <w:rFonts w:ascii="Calibri" w:hAnsi="Calibri"/>
          <w:b w:val="false"/>
          <w:i w:val="false"/>
          <w:color w:val="000000"/>
          <w:sz w:val="22"/>
        </w:rPr>
        <w:t>Media de la Satisfacción Global con la Encuesta Erasmus</w:t>
      </w:r>
    </w:p>
    <w:p>
      <w:pPr>
        <w:pStyle w:val="DiccionarioT4"/>
      </w:pPr>
      <w:r>
        <w:t>Forma de cálculo</w:t>
      </w:r>
    </w:p>
    <w:p>
      <w:pPr>
        <w:numPr>
          <w:ilvl w:val="0"/>
          <w:numId w:val="170"/>
        </w:numPr>
        <w:spacing w:before="0" w:after="0"/>
        <w:jc w:val="left"/>
      </w:pPr>
      <w:r>
        <w:rPr>
          <w:rFonts w:ascii="Calibri" w:hAnsi="Calibri"/>
          <w:b/>
          <w:i w:val="false"/>
          <w:color w:val="000000"/>
          <w:sz w:val="22"/>
        </w:rPr>
        <w:t>Sistema origen: </w:t>
      </w:r>
      <w:r>
        <w:rPr>
          <w:rFonts w:ascii="Calibri" w:hAnsi="Calibri"/>
          <w:b w:val="false"/>
          <w:i w:val="false"/>
          <w:color w:val="000000"/>
          <w:sz w:val="22"/>
        </w:rPr>
        <w:t>Ficheros Satisfacción.</w:t>
      </w:r>
    </w:p>
    <w:p>
      <w:pPr>
        <w:numPr>
          <w:ilvl w:val="0"/>
          <w:numId w:val="170"/>
        </w:numPr>
        <w:spacing w:before="0" w:after="0"/>
        <w:jc w:val="left"/>
      </w:pPr>
      <w:r>
        <w:rPr>
          <w:rFonts w:ascii="Calibri" w:hAnsi="Calibri"/>
          <w:b/>
          <w:i w:val="false"/>
          <w:color w:val="000000"/>
          <w:sz w:val="22"/>
        </w:rPr>
        <w:t xml:space="preserve">Fórmula de cálculo: </w:t>
      </w:r>
      <w:r>
        <w:rPr>
          <w:rFonts w:ascii="Calibri" w:hAnsi="Calibri"/>
          <w:b w:val="false"/>
          <w:i w:val="false"/>
          <w:color w:val="000000"/>
          <w:sz w:val="22"/>
        </w:rPr>
        <w:t>Suma de las satisfacciones globales divido por la suma de las respuestas globales:</w:t>
      </w:r>
    </w:p>
    <w:p>
      <w:pPr>
        <w:numPr>
          <w:ilvl w:val="1"/>
          <w:numId w:val="170"/>
        </w:numPr>
        <w:spacing w:before="0" w:after="0"/>
        <w:jc w:val="left"/>
      </w:pPr>
      <w:r>
        <w:rPr>
          <w:rFonts w:ascii="Calibri" w:hAnsi="Calibri"/>
          <w:b w:val="false"/>
          <w:i w:val="false"/>
          <w:color w:val="000000"/>
          <w:sz w:val="22"/>
        </w:rPr>
        <w:t>Tipo de estudio = Grado, Máster, Doctorado.</w:t>
      </w:r>
    </w:p>
    <w:p>
      <w:pPr>
        <w:numPr>
          <w:ilvl w:val="1"/>
          <w:numId w:val="172"/>
        </w:numPr>
        <w:spacing w:before="0" w:after="0"/>
        <w:jc w:val="left"/>
      </w:pPr>
      <w:r>
        <w:rPr>
          <w:rFonts w:ascii="Calibri" w:hAnsi="Calibri"/>
          <w:b w:val="false"/>
          <w:i w:val="false"/>
          <w:color w:val="000000"/>
          <w:sz w:val="22"/>
        </w:rPr>
        <w:t>Encuesta = “ES_MOV-ENCUESTA SATISFACCIÓN CON EL PROGRAMA ERASMUS”</w:t>
      </w:r>
    </w:p>
    <w:p>
      <w:pPr>
        <w:numPr>
          <w:ilvl w:val="0"/>
          <w:numId w:val="173"/>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3"/>
      </w:pPr>
      <w:bookmarkStart w:name="_Toc690395118" w:id="118"/>
      <w:r>
        <w:t>Indicador - Satisfacción del estudiantado con las prácticas académicas externas</w:t>
      </w:r>
      <w:bookmarkEnd w:id="118"/>
    </w:p>
    <w:p>
      <w:pPr>
        <w:pStyle w:val="DiccionarioT4"/>
      </w:pPr>
      <w:r>
        <w:t>Descripción</w:t>
      </w:r>
    </w:p>
    <w:p>
      <w:pPr>
        <w:spacing w:before="269" w:after="269"/>
        <w:ind w:left="0"/>
        <w:jc w:val="left"/>
      </w:pPr>
      <w:r>
        <w:rPr>
          <w:rFonts w:ascii="Calibri" w:hAnsi="Calibri"/>
          <w:b w:val="false"/>
          <w:i w:val="false"/>
          <w:color w:val="000000"/>
          <w:sz w:val="22"/>
        </w:rPr>
        <w:t>Media de la Satisfacción Global del estudiantado con la Encuesta de Prácticas</w:t>
      </w:r>
    </w:p>
    <w:p>
      <w:pPr>
        <w:pStyle w:val="DiccionarioT4"/>
      </w:pPr>
      <w:r>
        <w:t>Forma de cálculo</w:t>
      </w:r>
    </w:p>
    <w:p>
      <w:pPr>
        <w:numPr>
          <w:ilvl w:val="0"/>
          <w:numId w:val="174"/>
        </w:numPr>
        <w:spacing w:before="0" w:after="0"/>
        <w:jc w:val="left"/>
      </w:pPr>
      <w:r>
        <w:rPr>
          <w:rFonts w:ascii="Calibri" w:hAnsi="Calibri"/>
          <w:b/>
          <w:i w:val="false"/>
          <w:color w:val="000000"/>
          <w:sz w:val="22"/>
        </w:rPr>
        <w:t>Sistema origen: </w:t>
      </w:r>
      <w:r>
        <w:rPr>
          <w:rFonts w:ascii="Calibri" w:hAnsi="Calibri"/>
          <w:b w:val="false"/>
          <w:i w:val="false"/>
          <w:color w:val="000000"/>
          <w:sz w:val="22"/>
        </w:rPr>
        <w:t>Ficheros Satisfacción.</w:t>
      </w:r>
    </w:p>
    <w:p>
      <w:pPr>
        <w:numPr>
          <w:ilvl w:val="0"/>
          <w:numId w:val="174"/>
        </w:numPr>
        <w:spacing w:before="0" w:after="0"/>
        <w:jc w:val="left"/>
      </w:pPr>
      <w:r>
        <w:rPr>
          <w:rFonts w:ascii="Calibri" w:hAnsi="Calibri"/>
          <w:b/>
          <w:i w:val="false"/>
          <w:color w:val="000000"/>
          <w:sz w:val="22"/>
        </w:rPr>
        <w:t xml:space="preserve">Fórmula de cálculo: </w:t>
      </w:r>
      <w:r>
        <w:rPr>
          <w:rFonts w:ascii="Calibri" w:hAnsi="Calibri"/>
          <w:b w:val="false"/>
          <w:i w:val="false"/>
          <w:color w:val="000000"/>
          <w:sz w:val="22"/>
        </w:rPr>
        <w:t>Suma de las satisfacciones globales divido por la suma de las respuestas globales:</w:t>
      </w:r>
    </w:p>
    <w:p>
      <w:pPr>
        <w:numPr>
          <w:ilvl w:val="1"/>
          <w:numId w:val="174"/>
        </w:numPr>
        <w:spacing w:before="0" w:after="0"/>
        <w:jc w:val="left"/>
      </w:pPr>
      <w:r>
        <w:rPr>
          <w:rFonts w:ascii="Calibri" w:hAnsi="Calibri"/>
          <w:b w:val="false"/>
          <w:i w:val="false"/>
          <w:color w:val="000000"/>
          <w:sz w:val="22"/>
        </w:rPr>
        <w:t>Tipo de estudio = Grado, Máster.</w:t>
      </w:r>
    </w:p>
    <w:p>
      <w:pPr>
        <w:numPr>
          <w:ilvl w:val="1"/>
          <w:numId w:val="174"/>
        </w:numPr>
        <w:spacing w:before="0" w:after="0"/>
        <w:jc w:val="left"/>
      </w:pPr>
      <w:r>
        <w:rPr>
          <w:rFonts w:ascii="Calibri" w:hAnsi="Calibri"/>
          <w:b w:val="false"/>
          <w:i w:val="false"/>
          <w:color w:val="000000"/>
          <w:sz w:val="22"/>
        </w:rPr>
        <w:t>Encuesta = “ES_PE-ENCUESTA DE SATISFACCIÓN DE PRÁCTICAS EXTERNAS”</w:t>
      </w:r>
    </w:p>
    <w:p>
      <w:pPr>
        <w:numPr>
          <w:ilvl w:val="0"/>
          <w:numId w:val="175"/>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3"/>
      </w:pPr>
      <w:bookmarkStart w:name="_Toc690395119" w:id="119"/>
      <w:r>
        <w:t>Indicador - Satisfacción del PTGAS con el título</w:t>
      </w:r>
      <w:bookmarkEnd w:id="119"/>
    </w:p>
    <w:p>
      <w:pPr>
        <w:pStyle w:val="DiccionarioT4"/>
      </w:pPr>
      <w:r>
        <w:t>Descripción</w:t>
      </w:r>
    </w:p>
    <w:p>
      <w:pPr>
        <w:spacing w:before="269" w:after="269"/>
        <w:ind w:left="0"/>
        <w:jc w:val="left"/>
      </w:pPr>
      <w:r>
        <w:rPr>
          <w:rFonts w:ascii="Calibri" w:hAnsi="Calibri"/>
          <w:b w:val="false"/>
          <w:i w:val="false"/>
          <w:color w:val="000000"/>
          <w:sz w:val="22"/>
        </w:rPr>
        <w:t>Media de la Satisfacción Global con la Encuesta del PTGAS</w:t>
      </w:r>
    </w:p>
    <w:p>
      <w:pPr>
        <w:pStyle w:val="DiccionarioT4"/>
      </w:pPr>
      <w:r>
        <w:t>Forma de cálculo</w:t>
      </w:r>
    </w:p>
    <w:p>
      <w:pPr>
        <w:numPr>
          <w:ilvl w:val="0"/>
          <w:numId w:val="176"/>
        </w:numPr>
        <w:spacing w:before="0" w:after="0"/>
        <w:jc w:val="left"/>
      </w:pPr>
      <w:r>
        <w:rPr>
          <w:rFonts w:ascii="Calibri" w:hAnsi="Calibri"/>
          <w:b/>
          <w:i w:val="false"/>
          <w:color w:val="000000"/>
          <w:sz w:val="22"/>
        </w:rPr>
        <w:t>Sistema origen: </w:t>
      </w:r>
      <w:r>
        <w:rPr>
          <w:rFonts w:ascii="Calibri" w:hAnsi="Calibri"/>
          <w:b w:val="false"/>
          <w:i w:val="false"/>
          <w:color w:val="000000"/>
          <w:sz w:val="22"/>
        </w:rPr>
        <w:t>Ficheros Satisfacción.</w:t>
      </w:r>
    </w:p>
    <w:p>
      <w:pPr>
        <w:numPr>
          <w:ilvl w:val="0"/>
          <w:numId w:val="176"/>
        </w:numPr>
        <w:spacing w:before="0" w:after="0"/>
        <w:jc w:val="left"/>
      </w:pPr>
      <w:r>
        <w:rPr>
          <w:rFonts w:ascii="Calibri" w:hAnsi="Calibri"/>
          <w:b/>
          <w:i w:val="false"/>
          <w:color w:val="000000"/>
          <w:sz w:val="22"/>
        </w:rPr>
        <w:t xml:space="preserve">Fórmula de cálculo: </w:t>
      </w:r>
      <w:r>
        <w:rPr>
          <w:rFonts w:ascii="Calibri" w:hAnsi="Calibri"/>
          <w:b w:val="false"/>
          <w:i w:val="false"/>
          <w:color w:val="000000"/>
          <w:sz w:val="22"/>
        </w:rPr>
        <w:t>Suma de las satisfacciones globales divido por la suma de las respuestas globales:</w:t>
      </w:r>
    </w:p>
    <w:p>
      <w:pPr>
        <w:numPr>
          <w:ilvl w:val="1"/>
          <w:numId w:val="176"/>
        </w:numPr>
        <w:spacing w:before="0" w:after="0"/>
        <w:jc w:val="left"/>
      </w:pPr>
      <w:r>
        <w:rPr>
          <w:rFonts w:ascii="Calibri" w:hAnsi="Calibri"/>
          <w:b w:val="false"/>
          <w:i w:val="false"/>
          <w:color w:val="000000"/>
          <w:sz w:val="22"/>
        </w:rPr>
        <w:t>Tipo de estudio = Grado, Máster, Doctorado.</w:t>
      </w:r>
    </w:p>
    <w:p>
      <w:pPr>
        <w:numPr>
          <w:ilvl w:val="1"/>
          <w:numId w:val="178"/>
        </w:numPr>
        <w:spacing w:before="0" w:after="0"/>
        <w:jc w:val="left"/>
      </w:pPr>
      <w:r>
        <w:rPr>
          <w:rFonts w:ascii="Calibri" w:hAnsi="Calibri"/>
          <w:b w:val="false"/>
          <w:i w:val="false"/>
          <w:color w:val="000000"/>
          <w:sz w:val="22"/>
        </w:rPr>
        <w:t>Encuesta = “ES_PAS-ENCUESTA DE SATISFACCIÓN DEL PAS”</w:t>
      </w:r>
    </w:p>
    <w:p>
      <w:pPr>
        <w:numPr>
          <w:ilvl w:val="0"/>
          <w:numId w:val="179"/>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3"/>
      </w:pPr>
      <w:bookmarkStart w:name="_Toc690395120" w:id="120"/>
      <w:r>
        <w:t>Indicador - Satisfacción global del estudiantado con el título</w:t>
      </w:r>
      <w:bookmarkEnd w:id="120"/>
    </w:p>
    <w:p>
      <w:pPr>
        <w:pStyle w:val="DiccionarioT4"/>
      </w:pPr>
      <w:r>
        <w:t>Descripción</w:t>
      </w:r>
    </w:p>
    <w:p>
      <w:pPr>
        <w:spacing w:before="269" w:after="269"/>
        <w:ind w:left="0"/>
        <w:jc w:val="left"/>
      </w:pPr>
      <w:r>
        <w:rPr>
          <w:rFonts w:ascii="Calibri" w:hAnsi="Calibri"/>
          <w:b w:val="false"/>
          <w:i w:val="false"/>
          <w:color w:val="000000"/>
          <w:sz w:val="22"/>
        </w:rPr>
        <w:t>Media de la Satisfacción Global con la Encuesta del Estudiantado</w:t>
      </w:r>
    </w:p>
    <w:p>
      <w:pPr>
        <w:pStyle w:val="DiccionarioT4"/>
      </w:pPr>
      <w:r>
        <w:t>Forma de cálculo</w:t>
      </w:r>
    </w:p>
    <w:p>
      <w:pPr>
        <w:numPr>
          <w:ilvl w:val="0"/>
          <w:numId w:val="180"/>
        </w:numPr>
        <w:spacing w:before="0" w:after="0"/>
        <w:jc w:val="left"/>
      </w:pPr>
      <w:r>
        <w:rPr>
          <w:rFonts w:ascii="Calibri" w:hAnsi="Calibri"/>
          <w:b/>
          <w:i w:val="false"/>
          <w:color w:val="000000"/>
          <w:sz w:val="22"/>
        </w:rPr>
        <w:t>Sistema origen: </w:t>
      </w:r>
      <w:r>
        <w:rPr>
          <w:rFonts w:ascii="Calibri" w:hAnsi="Calibri"/>
          <w:b w:val="false"/>
          <w:i w:val="false"/>
          <w:color w:val="000000"/>
          <w:sz w:val="22"/>
        </w:rPr>
        <w:t>Ficheros Satisfacción.</w:t>
      </w:r>
    </w:p>
    <w:p>
      <w:pPr>
        <w:numPr>
          <w:ilvl w:val="0"/>
          <w:numId w:val="180"/>
        </w:numPr>
        <w:spacing w:before="0" w:after="0"/>
        <w:jc w:val="left"/>
      </w:pPr>
      <w:r>
        <w:rPr>
          <w:rFonts w:ascii="Calibri" w:hAnsi="Calibri"/>
          <w:b/>
          <w:i w:val="false"/>
          <w:color w:val="000000"/>
          <w:sz w:val="22"/>
        </w:rPr>
        <w:t xml:space="preserve">Fórmula de cálculo: </w:t>
      </w:r>
      <w:r>
        <w:rPr>
          <w:rFonts w:ascii="Calibri" w:hAnsi="Calibri"/>
          <w:b w:val="false"/>
          <w:i w:val="false"/>
          <w:color w:val="000000"/>
          <w:sz w:val="22"/>
        </w:rPr>
        <w:t>Suma de las satisfacciones globales divido por la suma de las respuestas globales:</w:t>
      </w:r>
    </w:p>
    <w:p>
      <w:pPr>
        <w:numPr>
          <w:ilvl w:val="1"/>
          <w:numId w:val="180"/>
        </w:numPr>
        <w:spacing w:before="0" w:after="0"/>
        <w:jc w:val="left"/>
      </w:pPr>
      <w:r>
        <w:rPr>
          <w:rFonts w:ascii="Calibri" w:hAnsi="Calibri"/>
          <w:b w:val="false"/>
          <w:i w:val="false"/>
          <w:color w:val="000000"/>
          <w:sz w:val="22"/>
        </w:rPr>
        <w:t>Tipo de estudio = Grado, Máster, Doctorado.</w:t>
      </w:r>
    </w:p>
    <w:p>
      <w:pPr>
        <w:numPr>
          <w:ilvl w:val="1"/>
          <w:numId w:val="182"/>
        </w:numPr>
        <w:spacing w:before="0" w:after="0"/>
        <w:jc w:val="left"/>
      </w:pPr>
      <w:r>
        <w:rPr>
          <w:rFonts w:ascii="Calibri" w:hAnsi="Calibri"/>
          <w:b w:val="false"/>
          <w:i w:val="false"/>
          <w:color w:val="000000"/>
          <w:sz w:val="22"/>
        </w:rPr>
        <w:t>Encuesta = “ES_EST-ENCUESTA DE SATISFACCIÓN DEL ESTUDIANTADO”</w:t>
      </w:r>
    </w:p>
    <w:p>
      <w:pPr>
        <w:numPr>
          <w:ilvl w:val="0"/>
          <w:numId w:val="183"/>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3"/>
      </w:pPr>
      <w:bookmarkStart w:name="_Toc690395121" w:id="121"/>
      <w:r>
        <w:t>Indicador - Satisfacción profesorado con el título</w:t>
      </w:r>
      <w:bookmarkEnd w:id="121"/>
    </w:p>
    <w:p>
      <w:pPr>
        <w:pStyle w:val="DiccionarioT4"/>
      </w:pPr>
      <w:r>
        <w:t>Descripción</w:t>
      </w:r>
    </w:p>
    <w:p>
      <w:pPr>
        <w:spacing w:before="269" w:after="269"/>
        <w:ind w:left="0"/>
        <w:jc w:val="left"/>
      </w:pPr>
      <w:r>
        <w:rPr>
          <w:rFonts w:ascii="Calibri" w:hAnsi="Calibri"/>
          <w:b w:val="false"/>
          <w:i w:val="false"/>
          <w:color w:val="000000"/>
          <w:sz w:val="22"/>
        </w:rPr>
        <w:t>Media del nivel de satisfacción general con el título o programa de doctorado del personal docente.</w:t>
      </w:r>
    </w:p>
    <w:p>
      <w:pPr>
        <w:pStyle w:val="DiccionarioT4"/>
      </w:pPr>
      <w:r>
        <w:t>Forma de cálculo</w:t>
      </w:r>
    </w:p>
    <w:p>
      <w:pPr>
        <w:numPr>
          <w:ilvl w:val="0"/>
          <w:numId w:val="184"/>
        </w:numPr>
        <w:spacing w:before="0" w:after="0"/>
        <w:jc w:val="left"/>
      </w:pPr>
      <w:r>
        <w:rPr>
          <w:rFonts w:ascii="Calibri" w:hAnsi="Calibri"/>
          <w:b/>
          <w:i w:val="false"/>
          <w:color w:val="000000"/>
          <w:sz w:val="22"/>
        </w:rPr>
        <w:t>Sistema origen: </w:t>
      </w:r>
      <w:r>
        <w:rPr>
          <w:rFonts w:ascii="Calibri" w:hAnsi="Calibri"/>
          <w:b w:val="false"/>
          <w:i w:val="false"/>
          <w:color w:val="000000"/>
          <w:sz w:val="22"/>
        </w:rPr>
        <w:t>Ficheros Satisfacción.</w:t>
      </w:r>
    </w:p>
    <w:p>
      <w:pPr>
        <w:numPr>
          <w:ilvl w:val="0"/>
          <w:numId w:val="184"/>
        </w:numPr>
        <w:spacing w:before="0" w:after="0"/>
        <w:jc w:val="left"/>
      </w:pPr>
      <w:r>
        <w:rPr>
          <w:rFonts w:ascii="Calibri" w:hAnsi="Calibri"/>
          <w:b/>
          <w:i w:val="false"/>
          <w:color w:val="000000"/>
          <w:sz w:val="22"/>
        </w:rPr>
        <w:t xml:space="preserve">Fórmula de cálculo: </w:t>
      </w:r>
      <w:r>
        <w:rPr>
          <w:rFonts w:ascii="Calibri" w:hAnsi="Calibri"/>
          <w:b w:val="false"/>
          <w:i w:val="false"/>
          <w:color w:val="000000"/>
          <w:sz w:val="22"/>
        </w:rPr>
        <w:t>Suma de las satisfacciones globales divido por la suma de las respuestas globales:</w:t>
      </w:r>
    </w:p>
    <w:p>
      <w:pPr>
        <w:numPr>
          <w:ilvl w:val="1"/>
          <w:numId w:val="184"/>
        </w:numPr>
        <w:spacing w:before="0" w:after="0"/>
        <w:jc w:val="left"/>
      </w:pPr>
      <w:r>
        <w:rPr>
          <w:rFonts w:ascii="Calibri" w:hAnsi="Calibri"/>
          <w:b w:val="false"/>
          <w:i w:val="false"/>
          <w:color w:val="000000"/>
          <w:sz w:val="22"/>
        </w:rPr>
        <w:t>Tipo de estudio = Grado, Máster, Doctorado.</w:t>
      </w:r>
    </w:p>
    <w:p>
      <w:pPr>
        <w:numPr>
          <w:ilvl w:val="1"/>
          <w:numId w:val="186"/>
        </w:numPr>
        <w:spacing w:before="0" w:after="0"/>
        <w:jc w:val="left"/>
      </w:pPr>
      <w:r>
        <w:rPr>
          <w:rFonts w:ascii="Calibri" w:hAnsi="Calibri"/>
          <w:b w:val="false"/>
          <w:i w:val="false"/>
          <w:color w:val="000000"/>
          <w:sz w:val="22"/>
        </w:rPr>
        <w:t>Encuesta Grado y Máster = “ES_PDI-ENCUESTA SATISFACCIÓN PDI”</w:t>
      </w:r>
    </w:p>
    <w:p>
      <w:pPr>
        <w:numPr>
          <w:ilvl w:val="1"/>
          <w:numId w:val="186"/>
        </w:numPr>
        <w:spacing w:before="0" w:after="0"/>
        <w:jc w:val="left"/>
      </w:pPr>
      <w:r>
        <w:rPr>
          <w:rFonts w:ascii="Calibri" w:hAnsi="Calibri"/>
          <w:b w:val="false"/>
          <w:i w:val="false"/>
          <w:color w:val="000000"/>
          <w:sz w:val="22"/>
        </w:rPr>
        <w:t>Encuesta Doctorado = "ES_PDI_D-ENCUESTA SATISFACCIÓN PDI (DOCTORADO)"</w:t>
      </w:r>
    </w:p>
    <w:p>
      <w:pPr>
        <w:numPr>
          <w:ilvl w:val="0"/>
          <w:numId w:val="187"/>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3"/>
      </w:pPr>
      <w:bookmarkStart w:name="_Toc690395122" w:id="122"/>
      <w:r>
        <w:t>Indicador - Tasa de abandono en primer año</w:t>
      </w:r>
      <w:bookmarkEnd w:id="122"/>
    </w:p>
    <w:p>
      <w:pPr>
        <w:pStyle w:val="DiccionarioT4"/>
      </w:pPr>
      <w:r>
        <w:t>Descripción</w:t>
      </w:r>
    </w:p>
    <w:p>
      <w:pPr>
        <w:spacing w:before="269" w:after="269"/>
        <w:ind w:left="0"/>
        <w:jc w:val="left"/>
      </w:pPr>
      <w:r>
        <w:rPr>
          <w:rFonts w:ascii="Calibri" w:hAnsi="Calibri"/>
          <w:b w:val="false"/>
          <w:i w:val="false"/>
          <w:color w:val="000000"/>
          <w:sz w:val="22"/>
        </w:rPr>
        <w:t>Porcentaje de estudiantes de una cohorte de nuevo ingreso en el curso X, matriculados en el título T, que sin haberse graduado en ese título no se han matriculado en el curso X+1 ni en el curso X+2.</w:t>
      </w:r>
    </w:p>
    <w:p>
      <w:pPr>
        <w:pStyle w:val="DiccionarioT4"/>
      </w:pPr>
      <w:r>
        <w:t>Forma de cálculo</w:t>
      </w:r>
    </w:p>
    <w:p>
      <w:pPr>
        <w:numPr>
          <w:ilvl w:val="0"/>
          <w:numId w:val="188"/>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188"/>
        </w:numPr>
        <w:spacing w:before="0" w:after="0"/>
        <w:jc w:val="left"/>
      </w:pPr>
      <w:r>
        <w:rPr>
          <w:rFonts w:ascii="Calibri" w:hAnsi="Calibri"/>
          <w:b/>
          <w:i w:val="false"/>
          <w:color w:val="000000"/>
          <w:sz w:val="22"/>
        </w:rPr>
        <w:t>Fórmula de cálculo: </w:t>
      </w:r>
    </w:p>
    <w:p>
      <w:pPr>
        <w:numPr>
          <w:ilvl w:val="1"/>
          <w:numId w:val="188"/>
        </w:numPr>
        <w:spacing w:before="0" w:after="0"/>
        <w:jc w:val="left"/>
      </w:pPr>
      <w:r>
        <w:rPr>
          <w:rFonts w:ascii="Calibri" w:hAnsi="Calibri"/>
          <w:b w:val="false"/>
          <w:i w:val="false"/>
          <w:color w:val="000000"/>
          <w:sz w:val="22"/>
          <w:u w:val="single"/>
        </w:rPr>
        <w:t>Numerador</w:t>
      </w:r>
      <w:r>
        <w:rPr>
          <w:rFonts w:ascii="Calibri" w:hAnsi="Calibri"/>
          <w:b w:val="false"/>
          <w:i w:val="false"/>
          <w:color w:val="000000"/>
          <w:sz w:val="22"/>
        </w:rPr>
        <w:t>: </w:t>
      </w:r>
      <w:hyperlink r:id="rId74">
        <w:r>
          <w:rPr>
            <w:rFonts w:ascii="Calibri" w:hAnsi="Calibri"/>
            <w:b w:val="false"/>
            <w:i w:val="false"/>
            <w:color w:val="0000ff"/>
            <w:sz w:val="22"/>
            <w:u w:val="single"/>
          </w:rPr>
          <w:t>Nº de estudiantes que abandonan sus estudios en el 1er año</w:t>
        </w:r>
      </w:hyperlink>
    </w:p>
    <w:p>
      <w:pPr>
        <w:numPr>
          <w:ilvl w:val="1"/>
          <w:numId w:val="188"/>
        </w:numPr>
        <w:spacing w:before="0" w:after="0"/>
        <w:jc w:val="left"/>
      </w:pPr>
      <w:r>
        <w:rPr>
          <w:rFonts w:ascii="Calibri" w:hAnsi="Calibri"/>
          <w:b w:val="false"/>
          <w:i w:val="false"/>
          <w:color w:val="000000"/>
          <w:sz w:val="22"/>
          <w:u w:val="single"/>
        </w:rPr>
        <w:t>Denominador</w:t>
      </w:r>
      <w:r>
        <w:rPr>
          <w:rFonts w:ascii="Calibri" w:hAnsi="Calibri"/>
          <w:b w:val="false"/>
          <w:i w:val="false"/>
          <w:color w:val="000000"/>
          <w:sz w:val="22"/>
        </w:rPr>
        <w:t>: Nº de estudiantes de la cohorte de ingreso de referencia</w:t>
      </w:r>
    </w:p>
    <w:p>
      <w:pPr>
        <w:numPr>
          <w:ilvl w:val="0"/>
          <w:numId w:val="188"/>
        </w:numPr>
        <w:spacing w:before="0" w:after="0"/>
        <w:jc w:val="left"/>
      </w:pPr>
      <w:r>
        <w:rPr>
          <w:rFonts w:ascii="Calibri" w:hAnsi="Calibri"/>
          <w:b w:val="false"/>
          <w:i w:val="false"/>
          <w:color w:val="000000"/>
          <w:sz w:val="22"/>
        </w:rPr>
        <w:t>Por tanto, el indicador “Tasa de abandono en 1er año” cumple los siguientes criterios:</w:t>
      </w:r>
    </w:p>
    <w:p>
      <w:pPr>
        <w:numPr>
          <w:ilvl w:val="1"/>
          <w:numId w:val="189"/>
        </w:numPr>
        <w:spacing w:before="0" w:after="0"/>
        <w:jc w:val="left"/>
      </w:pPr>
      <w:r>
        <w:rPr>
          <w:rFonts w:ascii="Calibri" w:hAnsi="Calibri"/>
          <w:b w:val="false"/>
          <w:i w:val="false"/>
          <w:color w:val="000000"/>
          <w:sz w:val="22"/>
        </w:rPr>
        <w:t>Tipo de estudio = Grado, Máster</w:t>
      </w:r>
    </w:p>
    <w:p>
      <w:pPr>
        <w:numPr>
          <w:ilvl w:val="1"/>
          <w:numId w:val="189"/>
        </w:numPr>
        <w:spacing w:before="0" w:after="0"/>
        <w:jc w:val="left"/>
      </w:pPr>
      <w:r>
        <w:rPr>
          <w:rFonts w:ascii="Calibri" w:hAnsi="Calibri"/>
          <w:b w:val="false"/>
          <w:i w:val="false"/>
          <w:color w:val="000000"/>
          <w:sz w:val="22"/>
        </w:rPr>
        <w:t>Contabilizan en el numerador los alumnos que:</w:t>
      </w:r>
    </w:p>
    <w:p>
      <w:pPr>
        <w:numPr>
          <w:ilvl w:val="2"/>
          <w:numId w:val="189"/>
        </w:numPr>
        <w:spacing w:before="0" w:after="0"/>
        <w:jc w:val="left"/>
      </w:pPr>
      <w:r>
        <w:rPr>
          <w:rFonts w:ascii="Calibri" w:hAnsi="Calibri"/>
          <w:b w:val="false"/>
          <w:i w:val="false"/>
          <w:color w:val="000000"/>
          <w:sz w:val="22"/>
        </w:rPr>
        <w:t>Estaban matriculados en la titulación (T) en el curso X.</w:t>
      </w:r>
    </w:p>
    <w:p>
      <w:pPr>
        <w:numPr>
          <w:ilvl w:val="2"/>
          <w:numId w:val="189"/>
        </w:numPr>
        <w:spacing w:before="0" w:after="0"/>
        <w:jc w:val="left"/>
      </w:pPr>
      <w:r>
        <w:rPr>
          <w:rFonts w:ascii="Calibri" w:hAnsi="Calibri"/>
          <w:b w:val="false"/>
          <w:i w:val="false"/>
          <w:color w:val="000000"/>
          <w:sz w:val="22"/>
        </w:rPr>
        <w:t>No están matriculados en la titulación (T) en el curso X+1</w:t>
      </w:r>
    </w:p>
    <w:p>
      <w:pPr>
        <w:numPr>
          <w:ilvl w:val="2"/>
          <w:numId w:val="189"/>
        </w:numPr>
        <w:spacing w:before="0" w:after="0"/>
        <w:jc w:val="left"/>
      </w:pPr>
      <w:r>
        <w:rPr>
          <w:rFonts w:ascii="Calibri" w:hAnsi="Calibri"/>
          <w:b w:val="false"/>
          <w:i w:val="false"/>
          <w:color w:val="000000"/>
          <w:sz w:val="22"/>
        </w:rPr>
        <w:t>No están matriculados en la titulación (T) en el curso X+2</w:t>
      </w:r>
    </w:p>
    <w:p>
      <w:pPr>
        <w:numPr>
          <w:ilvl w:val="2"/>
          <w:numId w:val="189"/>
        </w:numPr>
        <w:spacing w:before="0" w:after="0"/>
        <w:jc w:val="left"/>
      </w:pPr>
      <w:r>
        <w:rPr>
          <w:rFonts w:ascii="Calibri" w:hAnsi="Calibri"/>
          <w:b w:val="false"/>
          <w:i w:val="false"/>
          <w:color w:val="000000"/>
          <w:sz w:val="22"/>
        </w:rPr>
        <w:t>Estudiantes que no han superado o reconocido (atendiendo al criterio de créditos reconocidos de SIIU) los créditos necesarios y suficientes para obtener el título de Grado o Máster</w:t>
      </w:r>
    </w:p>
    <w:p>
      <w:pPr>
        <w:numPr>
          <w:ilvl w:val="1"/>
          <w:numId w:val="189"/>
        </w:numPr>
        <w:spacing w:before="0" w:after="0"/>
        <w:jc w:val="left"/>
      </w:pPr>
      <w:r>
        <w:rPr>
          <w:rFonts w:ascii="Calibri" w:hAnsi="Calibri"/>
          <w:b w:val="false"/>
          <w:i w:val="false"/>
          <w:color w:val="000000"/>
          <w:sz w:val="22"/>
        </w:rPr>
        <w:t>Población de referencia = </w:t>
      </w:r>
      <w:hyperlink r:id="rId75">
        <w:r>
          <w:rPr>
            <w:rFonts w:ascii="Calibri" w:hAnsi="Calibri"/>
            <w:b w:val="false"/>
            <w:i w:val="false"/>
            <w:color w:val="0000ff"/>
            <w:sz w:val="22"/>
            <w:u w:val="single"/>
          </w:rPr>
          <w:t>Población Total</w:t>
        </w:r>
      </w:hyperlink>
    </w:p>
    <w:p>
      <w:pPr>
        <w:numPr>
          <w:ilvl w:val="0"/>
          <w:numId w:val="190"/>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3"/>
      </w:pPr>
      <w:bookmarkStart w:name="_Toc690395123" w:id="123"/>
      <w:r>
        <w:t>Indicador - Tasa de abandono en segundo año</w:t>
      </w:r>
      <w:bookmarkEnd w:id="123"/>
    </w:p>
    <w:p>
      <w:pPr>
        <w:pStyle w:val="DiccionarioT4"/>
      </w:pPr>
      <w:r>
        <w:t>Descripción</w:t>
      </w:r>
    </w:p>
    <w:p>
      <w:pPr>
        <w:spacing w:before="269" w:after="269"/>
        <w:ind w:left="0"/>
        <w:jc w:val="left"/>
      </w:pPr>
      <w:r>
        <w:rPr>
          <w:rFonts w:ascii="Calibri" w:hAnsi="Calibri"/>
          <w:b w:val="false"/>
          <w:i w:val="false"/>
          <w:color w:val="000000"/>
          <w:sz w:val="22"/>
        </w:rPr>
        <w:t>Porcentaje de estudiantes de una cohorte de nuevo ingreso en el curso X, matriculados en el título T en el curso X+1, que sin haberse graduado en ese título no se han matriculado en el curso X+2 ni en el curso X+3.</w:t>
      </w:r>
    </w:p>
    <w:p>
      <w:pPr>
        <w:pStyle w:val="DiccionarioT4"/>
      </w:pPr>
      <w:r>
        <w:t>Forma de cálculo</w:t>
      </w:r>
    </w:p>
    <w:p>
      <w:pPr>
        <w:numPr>
          <w:ilvl w:val="0"/>
          <w:numId w:val="191"/>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191"/>
        </w:numPr>
        <w:spacing w:before="0" w:after="0"/>
        <w:jc w:val="left"/>
      </w:pPr>
      <w:r>
        <w:rPr>
          <w:rFonts w:ascii="Calibri" w:hAnsi="Calibri"/>
          <w:b/>
          <w:i w:val="false"/>
          <w:color w:val="000000"/>
          <w:sz w:val="22"/>
        </w:rPr>
        <w:t>Fórmula de cálculo: </w:t>
      </w:r>
    </w:p>
    <w:p>
      <w:pPr>
        <w:numPr>
          <w:ilvl w:val="1"/>
          <w:numId w:val="191"/>
        </w:numPr>
        <w:spacing w:before="0" w:after="0"/>
        <w:jc w:val="left"/>
      </w:pPr>
      <w:r>
        <w:rPr>
          <w:rFonts w:ascii="Calibri" w:hAnsi="Calibri"/>
          <w:b w:val="false"/>
          <w:i w:val="false"/>
          <w:color w:val="000000"/>
          <w:sz w:val="22"/>
          <w:u w:val="single"/>
        </w:rPr>
        <w:t>Numerador</w:t>
      </w:r>
      <w:r>
        <w:rPr>
          <w:rFonts w:ascii="Calibri" w:hAnsi="Calibri"/>
          <w:b w:val="false"/>
          <w:i w:val="false"/>
          <w:color w:val="000000"/>
          <w:sz w:val="22"/>
        </w:rPr>
        <w:t>: </w:t>
      </w:r>
      <w:hyperlink r:id="rId76">
        <w:r>
          <w:rPr>
            <w:rFonts w:ascii="Calibri" w:hAnsi="Calibri"/>
            <w:b w:val="false"/>
            <w:i w:val="false"/>
            <w:color w:val="0000ff"/>
            <w:sz w:val="22"/>
            <w:u w:val="single"/>
          </w:rPr>
          <w:t>Nº de estudiantes que abandonan sus estudios en el 2º año</w:t>
        </w:r>
      </w:hyperlink>
    </w:p>
    <w:p>
      <w:pPr>
        <w:numPr>
          <w:ilvl w:val="1"/>
          <w:numId w:val="191"/>
        </w:numPr>
        <w:spacing w:before="0" w:after="0"/>
        <w:jc w:val="left"/>
      </w:pPr>
      <w:r>
        <w:rPr>
          <w:rFonts w:ascii="Calibri" w:hAnsi="Calibri"/>
          <w:b w:val="false"/>
          <w:i w:val="false"/>
          <w:color w:val="000000"/>
          <w:sz w:val="22"/>
          <w:u w:val="single"/>
        </w:rPr>
        <w:t>Denominador</w:t>
      </w:r>
      <w:r>
        <w:rPr>
          <w:rFonts w:ascii="Calibri" w:hAnsi="Calibri"/>
          <w:b w:val="false"/>
          <w:i w:val="false"/>
          <w:color w:val="000000"/>
          <w:sz w:val="22"/>
        </w:rPr>
        <w:t>: Nº de estudiantes de la cohorte de ingreso de referencia</w:t>
      </w:r>
    </w:p>
    <w:p>
      <w:pPr>
        <w:numPr>
          <w:ilvl w:val="0"/>
          <w:numId w:val="191"/>
        </w:numPr>
        <w:spacing w:before="0" w:after="0"/>
        <w:jc w:val="left"/>
      </w:pPr>
      <w:r>
        <w:rPr>
          <w:rFonts w:ascii="Calibri" w:hAnsi="Calibri"/>
          <w:b w:val="false"/>
          <w:i w:val="false"/>
          <w:color w:val="000000"/>
          <w:sz w:val="22"/>
        </w:rPr>
        <w:t>Por tanto, el indicador “Tasa de abandono en 2º año” cumple los siguientes criterios:</w:t>
      </w:r>
    </w:p>
    <w:p>
      <w:pPr>
        <w:numPr>
          <w:ilvl w:val="1"/>
          <w:numId w:val="192"/>
        </w:numPr>
        <w:spacing w:before="0" w:after="0"/>
        <w:jc w:val="left"/>
      </w:pPr>
      <w:r>
        <w:rPr>
          <w:rFonts w:ascii="Calibri" w:hAnsi="Calibri"/>
          <w:b w:val="false"/>
          <w:i w:val="false"/>
          <w:color w:val="000000"/>
          <w:sz w:val="22"/>
        </w:rPr>
        <w:t>Tipo de estudio = Grado, Máster</w:t>
      </w:r>
    </w:p>
    <w:p>
      <w:pPr>
        <w:numPr>
          <w:ilvl w:val="1"/>
          <w:numId w:val="192"/>
        </w:numPr>
        <w:spacing w:before="0" w:after="0"/>
        <w:jc w:val="left"/>
      </w:pPr>
      <w:r>
        <w:rPr>
          <w:rFonts w:ascii="Calibri" w:hAnsi="Calibri"/>
          <w:b w:val="false"/>
          <w:i w:val="false"/>
          <w:color w:val="000000"/>
          <w:sz w:val="22"/>
        </w:rPr>
        <w:t>Contabilizan en el numerador los alumnos que:</w:t>
      </w:r>
    </w:p>
    <w:p>
      <w:pPr>
        <w:numPr>
          <w:ilvl w:val="2"/>
          <w:numId w:val="192"/>
        </w:numPr>
        <w:spacing w:before="0" w:after="0"/>
        <w:jc w:val="left"/>
      </w:pPr>
      <w:r>
        <w:rPr>
          <w:rFonts w:ascii="Calibri" w:hAnsi="Calibri"/>
          <w:b w:val="false"/>
          <w:i w:val="false"/>
          <w:color w:val="000000"/>
          <w:sz w:val="22"/>
        </w:rPr>
        <w:t>Estaban matriculados en la titulación (T) en el curso X.</w:t>
      </w:r>
    </w:p>
    <w:p>
      <w:pPr>
        <w:numPr>
          <w:ilvl w:val="2"/>
          <w:numId w:val="192"/>
        </w:numPr>
        <w:spacing w:before="0" w:after="0"/>
        <w:jc w:val="left"/>
      </w:pPr>
      <w:r>
        <w:rPr>
          <w:rFonts w:ascii="Calibri" w:hAnsi="Calibri"/>
          <w:b w:val="false"/>
          <w:i w:val="false"/>
          <w:color w:val="000000"/>
          <w:sz w:val="22"/>
        </w:rPr>
        <w:t>Estaban matriculados en la titulación (T) en el curso X+1</w:t>
      </w:r>
    </w:p>
    <w:p>
      <w:pPr>
        <w:numPr>
          <w:ilvl w:val="2"/>
          <w:numId w:val="192"/>
        </w:numPr>
        <w:spacing w:before="0" w:after="0"/>
        <w:jc w:val="left"/>
      </w:pPr>
      <w:r>
        <w:rPr>
          <w:rFonts w:ascii="Calibri" w:hAnsi="Calibri"/>
          <w:b w:val="false"/>
          <w:i w:val="false"/>
          <w:color w:val="000000"/>
          <w:sz w:val="22"/>
        </w:rPr>
        <w:t>No están matriculados en la titulación (T) en el curso X+2</w:t>
      </w:r>
    </w:p>
    <w:p>
      <w:pPr>
        <w:numPr>
          <w:ilvl w:val="2"/>
          <w:numId w:val="192"/>
        </w:numPr>
        <w:spacing w:before="0" w:after="0"/>
        <w:jc w:val="left"/>
      </w:pPr>
      <w:r>
        <w:rPr>
          <w:rFonts w:ascii="Calibri" w:hAnsi="Calibri"/>
          <w:b w:val="false"/>
          <w:i w:val="false"/>
          <w:color w:val="000000"/>
          <w:sz w:val="22"/>
        </w:rPr>
        <w:t>No están matriculados en la titulación (T) en el curso X+3</w:t>
      </w:r>
    </w:p>
    <w:p>
      <w:pPr>
        <w:numPr>
          <w:ilvl w:val="2"/>
          <w:numId w:val="192"/>
        </w:numPr>
        <w:spacing w:before="0" w:after="0"/>
        <w:jc w:val="left"/>
      </w:pPr>
      <w:r>
        <w:rPr>
          <w:rFonts w:ascii="Calibri" w:hAnsi="Calibri"/>
          <w:b w:val="false"/>
          <w:i w:val="false"/>
          <w:color w:val="000000"/>
          <w:sz w:val="22"/>
        </w:rPr>
        <w:t>Estudiantes que no han superado o reconocido (atendiendo al criterio de créditos reconocidos de SIIU) los créditos necesarios y suficientes para obtener el título de Grado o Máster</w:t>
      </w:r>
    </w:p>
    <w:p>
      <w:pPr>
        <w:numPr>
          <w:ilvl w:val="1"/>
          <w:numId w:val="192"/>
        </w:numPr>
        <w:spacing w:before="0" w:after="0"/>
        <w:jc w:val="left"/>
      </w:pPr>
      <w:r>
        <w:rPr>
          <w:rFonts w:ascii="Calibri" w:hAnsi="Calibri"/>
          <w:b w:val="false"/>
          <w:i w:val="false"/>
          <w:color w:val="000000"/>
          <w:sz w:val="22"/>
        </w:rPr>
        <w:t>Población de referencia = </w:t>
      </w:r>
      <w:hyperlink r:id="rId77">
        <w:r>
          <w:rPr>
            <w:rFonts w:ascii="Calibri" w:hAnsi="Calibri"/>
            <w:b w:val="false"/>
            <w:i w:val="false"/>
            <w:color w:val="0000ff"/>
            <w:sz w:val="22"/>
            <w:u w:val="single"/>
          </w:rPr>
          <w:t>Población Total</w:t>
        </w:r>
      </w:hyperlink>
    </w:p>
    <w:p>
      <w:pPr>
        <w:numPr>
          <w:ilvl w:val="0"/>
          <w:numId w:val="193"/>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3"/>
      </w:pPr>
      <w:bookmarkStart w:name="_Toc690395124" w:id="124"/>
      <w:r>
        <w:t>Indicador - Tasa de abandono en tercer año</w:t>
      </w:r>
      <w:bookmarkEnd w:id="124"/>
    </w:p>
    <w:p>
      <w:pPr>
        <w:pStyle w:val="DiccionarioT4"/>
      </w:pPr>
      <w:r>
        <w:t>Descripción</w:t>
      </w:r>
    </w:p>
    <w:p>
      <w:pPr>
        <w:spacing w:before="269" w:after="269"/>
        <w:ind w:left="0"/>
        <w:jc w:val="left"/>
      </w:pPr>
      <w:r>
        <w:rPr>
          <w:rFonts w:ascii="Calibri" w:hAnsi="Calibri"/>
          <w:b w:val="false"/>
          <w:i w:val="false"/>
          <w:color w:val="000000"/>
          <w:sz w:val="22"/>
        </w:rPr>
        <w:t>Porcentaje de</w:t>
      </w:r>
      <w:r>
        <w:rPr>
          <w:rFonts w:ascii="Calibri" w:hAnsi="Calibri"/>
          <w:b w:val="false"/>
          <w:i w:val="false"/>
          <w:color w:val="000000"/>
          <w:sz w:val="22"/>
        </w:rPr>
        <w:t xml:space="preserve"> </w:t>
      </w:r>
      <w:r>
        <w:rPr>
          <w:rFonts w:ascii="Calibri" w:hAnsi="Calibri"/>
          <w:b w:val="false"/>
          <w:i w:val="false"/>
          <w:color w:val="000000"/>
          <w:sz w:val="22"/>
        </w:rPr>
        <w:t>estudiantes de una cohorte de nuevo ingreso en el curso X, matriculados en el título T en los cursos X+1 y X+2, que sin haberse graduado en ese título no se han matriculado en el curso X+3 ni en el curso X+4.</w:t>
      </w:r>
    </w:p>
    <w:p>
      <w:pPr>
        <w:pStyle w:val="DiccionarioT4"/>
      </w:pPr>
      <w:r>
        <w:t>Forma de cálculo</w:t>
      </w:r>
    </w:p>
    <w:p>
      <w:pPr>
        <w:numPr>
          <w:ilvl w:val="0"/>
          <w:numId w:val="194"/>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194"/>
        </w:numPr>
        <w:spacing w:before="0" w:after="0"/>
        <w:jc w:val="left"/>
      </w:pPr>
      <w:r>
        <w:rPr>
          <w:rFonts w:ascii="Calibri" w:hAnsi="Calibri"/>
          <w:b/>
          <w:i w:val="false"/>
          <w:color w:val="000000"/>
          <w:sz w:val="22"/>
        </w:rPr>
        <w:t>Fórmula de cálculo: </w:t>
      </w:r>
    </w:p>
    <w:p>
      <w:pPr>
        <w:numPr>
          <w:ilvl w:val="1"/>
          <w:numId w:val="194"/>
        </w:numPr>
        <w:spacing w:before="0" w:after="0"/>
        <w:jc w:val="left"/>
      </w:pPr>
      <w:r>
        <w:rPr>
          <w:rFonts w:ascii="Calibri" w:hAnsi="Calibri"/>
          <w:b w:val="false"/>
          <w:i w:val="false"/>
          <w:color w:val="000000"/>
          <w:sz w:val="22"/>
          <w:u w:val="single"/>
        </w:rPr>
        <w:t>Numerador</w:t>
      </w:r>
      <w:r>
        <w:rPr>
          <w:rFonts w:ascii="Calibri" w:hAnsi="Calibri"/>
          <w:b w:val="false"/>
          <w:i w:val="false"/>
          <w:color w:val="000000"/>
          <w:sz w:val="22"/>
        </w:rPr>
        <w:t>: </w:t>
      </w:r>
      <w:hyperlink r:id="rId78">
        <w:r>
          <w:rPr>
            <w:rFonts w:ascii="Calibri" w:hAnsi="Calibri"/>
            <w:b w:val="false"/>
            <w:i w:val="false"/>
            <w:color w:val="0000ff"/>
            <w:sz w:val="22"/>
            <w:u w:val="single"/>
          </w:rPr>
          <w:t>Nº de estudiantes que abandonan sus estudios en el 3er año</w:t>
        </w:r>
      </w:hyperlink>
    </w:p>
    <w:p>
      <w:pPr>
        <w:numPr>
          <w:ilvl w:val="1"/>
          <w:numId w:val="194"/>
        </w:numPr>
        <w:spacing w:before="0" w:after="0"/>
        <w:jc w:val="left"/>
      </w:pPr>
      <w:r>
        <w:rPr>
          <w:rFonts w:ascii="Calibri" w:hAnsi="Calibri"/>
          <w:b w:val="false"/>
          <w:i w:val="false"/>
          <w:color w:val="000000"/>
          <w:sz w:val="22"/>
          <w:u w:val="single"/>
        </w:rPr>
        <w:t>Denominador</w:t>
      </w:r>
      <w:r>
        <w:rPr>
          <w:rFonts w:ascii="Calibri" w:hAnsi="Calibri"/>
          <w:b w:val="false"/>
          <w:i w:val="false"/>
          <w:color w:val="000000"/>
          <w:sz w:val="22"/>
        </w:rPr>
        <w:t>: Nº de estudiantes de la cohorte de ingreso de referencia</w:t>
      </w:r>
    </w:p>
    <w:p>
      <w:pPr>
        <w:numPr>
          <w:ilvl w:val="0"/>
          <w:numId w:val="194"/>
        </w:numPr>
        <w:spacing w:before="0" w:after="0"/>
        <w:jc w:val="left"/>
      </w:pPr>
      <w:r>
        <w:rPr>
          <w:rFonts w:ascii="Calibri" w:hAnsi="Calibri"/>
          <w:b w:val="false"/>
          <w:i w:val="false"/>
          <w:color w:val="000000"/>
          <w:sz w:val="22"/>
        </w:rPr>
        <w:t>Por tanto, el indicador “Tasa de abandono en 3º año” cumple los siguientes criterios:</w:t>
      </w:r>
    </w:p>
    <w:p>
      <w:pPr>
        <w:numPr>
          <w:ilvl w:val="1"/>
          <w:numId w:val="195"/>
        </w:numPr>
        <w:spacing w:before="0" w:after="0"/>
        <w:jc w:val="left"/>
      </w:pPr>
      <w:r>
        <w:rPr>
          <w:rFonts w:ascii="Calibri" w:hAnsi="Calibri"/>
          <w:b w:val="false"/>
          <w:i w:val="false"/>
          <w:color w:val="000000"/>
          <w:sz w:val="22"/>
        </w:rPr>
        <w:t>Tipo de estudio = Grado, Máster</w:t>
      </w:r>
    </w:p>
    <w:p>
      <w:pPr>
        <w:numPr>
          <w:ilvl w:val="1"/>
          <w:numId w:val="195"/>
        </w:numPr>
        <w:spacing w:before="0" w:after="0"/>
        <w:jc w:val="left"/>
      </w:pPr>
      <w:r>
        <w:rPr>
          <w:rFonts w:ascii="Calibri" w:hAnsi="Calibri"/>
          <w:b w:val="false"/>
          <w:i w:val="false"/>
          <w:color w:val="000000"/>
          <w:sz w:val="22"/>
        </w:rPr>
        <w:t>Contabilizan en el numerador los alumnos que:</w:t>
      </w:r>
    </w:p>
    <w:p>
      <w:pPr>
        <w:numPr>
          <w:ilvl w:val="2"/>
          <w:numId w:val="195"/>
        </w:numPr>
        <w:spacing w:before="0" w:after="0"/>
        <w:jc w:val="left"/>
      </w:pPr>
      <w:r>
        <w:rPr>
          <w:rFonts w:ascii="Calibri" w:hAnsi="Calibri"/>
          <w:b w:val="false"/>
          <w:i w:val="false"/>
          <w:color w:val="000000"/>
          <w:sz w:val="22"/>
        </w:rPr>
        <w:t>Estaban matriculados en la titulación (T) en el curso X.</w:t>
      </w:r>
    </w:p>
    <w:p>
      <w:pPr>
        <w:numPr>
          <w:ilvl w:val="2"/>
          <w:numId w:val="195"/>
        </w:numPr>
        <w:spacing w:before="0" w:after="0"/>
        <w:jc w:val="left"/>
      </w:pPr>
      <w:r>
        <w:rPr>
          <w:rFonts w:ascii="Calibri" w:hAnsi="Calibri"/>
          <w:b w:val="false"/>
          <w:i w:val="false"/>
          <w:color w:val="000000"/>
          <w:sz w:val="22"/>
        </w:rPr>
        <w:t>Estaban matriculados en la titulación (T) en el curso X+1</w:t>
      </w:r>
    </w:p>
    <w:p>
      <w:pPr>
        <w:numPr>
          <w:ilvl w:val="2"/>
          <w:numId w:val="195"/>
        </w:numPr>
        <w:spacing w:before="0" w:after="0"/>
        <w:jc w:val="left"/>
      </w:pPr>
      <w:r>
        <w:rPr>
          <w:rFonts w:ascii="Calibri" w:hAnsi="Calibri"/>
          <w:b w:val="false"/>
          <w:i w:val="false"/>
          <w:color w:val="000000"/>
          <w:sz w:val="22"/>
        </w:rPr>
        <w:t>Estaban matriculados en la titulación (T) en el curso X+2</w:t>
      </w:r>
    </w:p>
    <w:p>
      <w:pPr>
        <w:numPr>
          <w:ilvl w:val="2"/>
          <w:numId w:val="195"/>
        </w:numPr>
        <w:spacing w:before="0" w:after="0"/>
        <w:jc w:val="left"/>
      </w:pPr>
      <w:r>
        <w:rPr>
          <w:rFonts w:ascii="Calibri" w:hAnsi="Calibri"/>
          <w:b w:val="false"/>
          <w:i w:val="false"/>
          <w:color w:val="000000"/>
          <w:sz w:val="22"/>
        </w:rPr>
        <w:t>No están matriculados en la titulación (T) en el curso X+3</w:t>
      </w:r>
    </w:p>
    <w:p>
      <w:pPr>
        <w:numPr>
          <w:ilvl w:val="2"/>
          <w:numId w:val="195"/>
        </w:numPr>
        <w:spacing w:before="0" w:after="0"/>
        <w:jc w:val="left"/>
      </w:pPr>
      <w:r>
        <w:rPr>
          <w:rFonts w:ascii="Calibri" w:hAnsi="Calibri"/>
          <w:b w:val="false"/>
          <w:i w:val="false"/>
          <w:color w:val="000000"/>
          <w:sz w:val="22"/>
        </w:rPr>
        <w:t>No están matriculados en la titulación (T) en el curso X+4</w:t>
      </w:r>
    </w:p>
    <w:p>
      <w:pPr>
        <w:numPr>
          <w:ilvl w:val="2"/>
          <w:numId w:val="195"/>
        </w:numPr>
        <w:spacing w:before="0" w:after="0"/>
        <w:jc w:val="left"/>
      </w:pPr>
      <w:r>
        <w:rPr>
          <w:rFonts w:ascii="Calibri" w:hAnsi="Calibri"/>
          <w:b w:val="false"/>
          <w:i w:val="false"/>
          <w:color w:val="000000"/>
          <w:sz w:val="22"/>
        </w:rPr>
        <w:t>Estudiantes que no han superado o reconocido (atendiendo al criterio de créditos reconocidos de SIIU) los créditos necesarios y suficientes para obtener el título de Grado o Máster</w:t>
      </w:r>
    </w:p>
    <w:p>
      <w:pPr>
        <w:numPr>
          <w:ilvl w:val="1"/>
          <w:numId w:val="195"/>
        </w:numPr>
        <w:spacing w:before="0" w:after="0"/>
        <w:jc w:val="left"/>
      </w:pPr>
      <w:r>
        <w:rPr>
          <w:rFonts w:ascii="Calibri" w:hAnsi="Calibri"/>
          <w:b w:val="false"/>
          <w:i w:val="false"/>
          <w:color w:val="000000"/>
          <w:sz w:val="22"/>
        </w:rPr>
        <w:t>Población de referencia = </w:t>
      </w:r>
      <w:hyperlink r:id="rId79">
        <w:r>
          <w:rPr>
            <w:rFonts w:ascii="Calibri" w:hAnsi="Calibri"/>
            <w:b w:val="false"/>
            <w:i w:val="false"/>
            <w:color w:val="0000ff"/>
            <w:sz w:val="22"/>
            <w:u w:val="single"/>
          </w:rPr>
          <w:t>Población Total</w:t>
        </w:r>
      </w:hyperlink>
    </w:p>
    <w:p>
      <w:pPr>
        <w:numPr>
          <w:ilvl w:val="0"/>
          <w:numId w:val="196"/>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3"/>
      </w:pPr>
      <w:bookmarkStart w:name="_Toc690395125" w:id="125"/>
      <w:r>
        <w:t>Indicador - Tasa de abandono global de la cohorte</w:t>
      </w:r>
      <w:bookmarkEnd w:id="125"/>
    </w:p>
    <w:p>
      <w:pPr>
        <w:pStyle w:val="DiccionarioT4"/>
      </w:pPr>
      <w:r>
        <w:t>Descripción</w:t>
      </w:r>
    </w:p>
    <w:p>
      <w:pPr>
        <w:spacing w:before="269" w:after="269"/>
        <w:ind w:left="0"/>
        <w:jc w:val="left"/>
      </w:pPr>
      <w:r>
        <w:rPr>
          <w:rFonts w:ascii="Calibri" w:hAnsi="Calibri"/>
          <w:b w:val="false"/>
          <w:i w:val="false"/>
          <w:color w:val="000000"/>
          <w:sz w:val="22"/>
        </w:rPr>
        <w:t>Suma de las tasas parciales de abandono en 1er, 2º y 3er año</w:t>
      </w:r>
    </w:p>
    <w:p>
      <w:pPr>
        <w:pStyle w:val="DiccionarioT4"/>
      </w:pPr>
      <w:r>
        <w:t>Forma de cálculo</w:t>
      </w:r>
    </w:p>
    <w:p>
      <w:pPr>
        <w:numPr>
          <w:ilvl w:val="0"/>
          <w:numId w:val="197"/>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197"/>
        </w:numPr>
        <w:spacing w:before="0" w:after="0"/>
        <w:jc w:val="left"/>
      </w:pPr>
      <w:r>
        <w:rPr>
          <w:rFonts w:ascii="Calibri" w:hAnsi="Calibri"/>
          <w:b/>
          <w:i w:val="false"/>
          <w:color w:val="000000"/>
          <w:sz w:val="22"/>
        </w:rPr>
        <w:t>Fórmula de cálculo: </w:t>
      </w:r>
      <w:hyperlink r:id="rId80">
        <w:r>
          <w:rPr>
            <w:rFonts w:ascii="Calibri" w:hAnsi="Calibri"/>
            <w:b w:val="false"/>
            <w:i w:val="false"/>
            <w:color w:val="0000ff"/>
            <w:sz w:val="22"/>
            <w:u w:val="single"/>
          </w:rPr>
          <w:t>Tasa de abandono en el 1er año</w:t>
        </w:r>
      </w:hyperlink>
      <w:r>
        <w:rPr>
          <w:rFonts w:ascii="Calibri" w:hAnsi="Calibri"/>
          <w:b/>
          <w:i w:val="false"/>
          <w:color w:val="000000"/>
          <w:sz w:val="22"/>
        </w:rPr>
        <w:t> </w:t>
      </w:r>
      <w:r>
        <w:rPr>
          <w:rFonts w:ascii="Calibri" w:hAnsi="Calibri"/>
          <w:b w:val="false"/>
          <w:i w:val="false"/>
          <w:color w:val="000000"/>
          <w:sz w:val="22"/>
        </w:rPr>
        <w:t>+</w:t>
      </w:r>
      <w:r>
        <w:rPr>
          <w:rFonts w:ascii="Calibri" w:hAnsi="Calibri"/>
          <w:b/>
          <w:i w:val="false"/>
          <w:color w:val="000000"/>
          <w:sz w:val="22"/>
        </w:rPr>
        <w:t> </w:t>
      </w:r>
      <w:hyperlink r:id="rId81">
        <w:r>
          <w:rPr>
            <w:rFonts w:ascii="Calibri" w:hAnsi="Calibri"/>
            <w:b w:val="false"/>
            <w:i w:val="false"/>
            <w:color w:val="0000ff"/>
            <w:sz w:val="22"/>
            <w:u w:val="single"/>
          </w:rPr>
          <w:t>Tasa de abandono en 2º año</w:t>
        </w:r>
      </w:hyperlink>
      <w:r>
        <w:rPr>
          <w:rFonts w:ascii="Calibri" w:hAnsi="Calibri"/>
          <w:b w:val="false"/>
          <w:i w:val="false"/>
          <w:color w:val="000000"/>
          <w:sz w:val="22"/>
        </w:rPr>
        <w:t> + </w:t>
      </w:r>
      <w:hyperlink r:id="rId82">
        <w:r>
          <w:rPr>
            <w:rFonts w:ascii="Calibri" w:hAnsi="Calibri"/>
            <w:b w:val="false"/>
            <w:i w:val="false"/>
            <w:color w:val="0000ff"/>
            <w:sz w:val="22"/>
            <w:u w:val="single"/>
          </w:rPr>
          <w:t>Tasa de abandono en 3er año</w:t>
        </w:r>
      </w:hyperlink>
    </w:p>
    <w:p>
      <w:pPr>
        <w:numPr>
          <w:ilvl w:val="0"/>
          <w:numId w:val="197"/>
        </w:numPr>
        <w:spacing w:before="0" w:after="0"/>
        <w:jc w:val="left"/>
      </w:pPr>
      <w:r>
        <w:rPr>
          <w:rFonts w:ascii="Calibri" w:hAnsi="Calibri"/>
          <w:b w:val="false"/>
          <w:i w:val="false"/>
          <w:color w:val="000000"/>
          <w:sz w:val="22"/>
        </w:rPr>
        <w:t>Por tanto, el indicador “Tasa de abandono global de la cohorte” cumple los siguientes criterios:</w:t>
      </w:r>
    </w:p>
    <w:p>
      <w:pPr>
        <w:numPr>
          <w:ilvl w:val="1"/>
          <w:numId w:val="197"/>
        </w:numPr>
        <w:spacing w:before="0" w:after="0"/>
        <w:jc w:val="left"/>
      </w:pPr>
      <w:r>
        <w:rPr>
          <w:rFonts w:ascii="Calibri" w:hAnsi="Calibri"/>
          <w:b w:val="false"/>
          <w:i w:val="false"/>
          <w:color w:val="000000"/>
          <w:sz w:val="22"/>
        </w:rPr>
        <w:t>Tipo de estudio = Grado, Máster</w:t>
      </w:r>
    </w:p>
    <w:p>
      <w:pPr>
        <w:numPr>
          <w:ilvl w:val="1"/>
          <w:numId w:val="197"/>
        </w:numPr>
        <w:spacing w:before="0" w:after="0"/>
        <w:jc w:val="left"/>
      </w:pPr>
      <w:r>
        <w:rPr>
          <w:rFonts w:ascii="Calibri" w:hAnsi="Calibri"/>
          <w:b w:val="false"/>
          <w:i w:val="false"/>
          <w:color w:val="000000"/>
          <w:sz w:val="22"/>
        </w:rPr>
        <w:t>Población de referencia = </w:t>
      </w:r>
      <w:hyperlink r:id="rId83">
        <w:r>
          <w:rPr>
            <w:rFonts w:ascii="Calibri" w:hAnsi="Calibri"/>
            <w:b w:val="false"/>
            <w:i w:val="false"/>
            <w:color w:val="0000ff"/>
            <w:sz w:val="22"/>
            <w:u w:val="single"/>
          </w:rPr>
          <w:t>Población Total</w:t>
        </w:r>
      </w:hyperlink>
    </w:p>
    <w:p>
      <w:pPr>
        <w:numPr>
          <w:ilvl w:val="0"/>
          <w:numId w:val="198"/>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 </w:t>
      </w:r>
    </w:p>
    <w:p>
      <w:pPr>
        <w:pStyle w:val="DiccionarioT3"/>
      </w:pPr>
      <w:bookmarkStart w:name="_Toc690395126" w:id="126"/>
      <w:r>
        <w:t>Indicador - Tasa de cambio de estudio global de la cohorte</w:t>
      </w:r>
      <w:bookmarkEnd w:id="126"/>
    </w:p>
    <w:p>
      <w:pPr>
        <w:pStyle w:val="DiccionarioT4"/>
      </w:pPr>
      <w:r>
        <w:t>Descripción</w:t>
      </w:r>
    </w:p>
    <w:p>
      <w:pPr>
        <w:spacing w:before="269" w:after="269"/>
        <w:ind w:left="0"/>
        <w:jc w:val="left"/>
      </w:pPr>
      <w:r>
        <w:rPr>
          <w:rFonts w:ascii="Calibri" w:hAnsi="Calibri"/>
          <w:b w:val="false"/>
          <w:i w:val="false"/>
          <w:color w:val="000000"/>
          <w:sz w:val="22"/>
        </w:rPr>
        <w:t>Suma de las tasas parciales de cambio de estudio en 1er, 2º y 3er año.</w:t>
      </w:r>
    </w:p>
    <w:p>
      <w:pPr>
        <w:pStyle w:val="DiccionarioT4"/>
      </w:pPr>
      <w:r>
        <w:t>Forma de cálculo</w:t>
      </w:r>
    </w:p>
    <w:p>
      <w:pPr>
        <w:numPr>
          <w:ilvl w:val="0"/>
          <w:numId w:val="199"/>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199"/>
        </w:numPr>
        <w:spacing w:before="0" w:after="0"/>
        <w:jc w:val="left"/>
      </w:pPr>
      <w:r>
        <w:rPr>
          <w:rFonts w:ascii="Calibri" w:hAnsi="Calibri"/>
          <w:b/>
          <w:i w:val="false"/>
          <w:color w:val="000000"/>
          <w:sz w:val="22"/>
        </w:rPr>
        <w:t>Fórmula de cálculo: </w:t>
      </w:r>
      <w:hyperlink r:id="rId84">
        <w:r>
          <w:rPr>
            <w:rFonts w:ascii="Calibri" w:hAnsi="Calibri"/>
            <w:b w:val="false"/>
            <w:i w:val="false"/>
            <w:color w:val="0000ff"/>
            <w:sz w:val="22"/>
            <w:u w:val="single"/>
          </w:rPr>
          <w:t>Tasa de cambio en el estudio en 1er año</w:t>
        </w:r>
      </w:hyperlink>
      <w:r>
        <w:rPr>
          <w:rFonts w:ascii="Calibri" w:hAnsi="Calibri"/>
          <w:b w:val="false"/>
          <w:i w:val="false"/>
          <w:color w:val="000000"/>
          <w:sz w:val="22"/>
        </w:rPr>
        <w:t> + </w:t>
      </w:r>
      <w:hyperlink r:id="rId85">
        <w:r>
          <w:rPr>
            <w:rFonts w:ascii="Calibri" w:hAnsi="Calibri"/>
            <w:b w:val="false"/>
            <w:i w:val="false"/>
            <w:color w:val="0000ff"/>
            <w:sz w:val="22"/>
            <w:u w:val="single"/>
          </w:rPr>
          <w:t>Tasa de cambio de estudio en 2º año</w:t>
        </w:r>
      </w:hyperlink>
      <w:r>
        <w:rPr>
          <w:rFonts w:ascii="Calibri" w:hAnsi="Calibri"/>
          <w:b w:val="false"/>
          <w:i w:val="false"/>
          <w:color w:val="000000"/>
          <w:sz w:val="22"/>
        </w:rPr>
        <w:t> + </w:t>
      </w:r>
      <w:hyperlink r:id="rId86">
        <w:r>
          <w:rPr>
            <w:rFonts w:ascii="Calibri" w:hAnsi="Calibri"/>
            <w:b w:val="false"/>
            <w:i w:val="false"/>
            <w:color w:val="0000ff"/>
            <w:sz w:val="22"/>
            <w:u w:val="single"/>
          </w:rPr>
          <w:t>Tasa de cambio de estudio en 3er año</w:t>
        </w:r>
      </w:hyperlink>
      <w:r>
        <w:rPr>
          <w:rFonts w:ascii="Calibri" w:hAnsi="Calibri"/>
          <w:b w:val="false"/>
          <w:i w:val="false"/>
          <w:color w:val="000000"/>
          <w:sz w:val="22"/>
        </w:rPr>
        <w:t>.</w:t>
      </w:r>
    </w:p>
    <w:p>
      <w:pPr>
        <w:numPr>
          <w:ilvl w:val="0"/>
          <w:numId w:val="199"/>
        </w:numPr>
        <w:spacing w:before="0" w:after="0"/>
        <w:jc w:val="left"/>
      </w:pPr>
      <w:r>
        <w:rPr>
          <w:rFonts w:ascii="Calibri" w:hAnsi="Calibri"/>
          <w:b w:val="false"/>
          <w:i w:val="false"/>
          <w:color w:val="000000"/>
          <w:sz w:val="22"/>
        </w:rPr>
        <w:t>Por tanto, el indicador “</w:t>
      </w:r>
      <w:r>
        <w:rPr>
          <w:rFonts w:ascii="Calibri" w:hAnsi="Calibri"/>
          <w:b w:val="false"/>
          <w:i/>
          <w:color w:val="000000"/>
          <w:sz w:val="22"/>
        </w:rPr>
        <w:t>Tasa de cambio de estudio global de la cohorte</w:t>
      </w:r>
      <w:r>
        <w:rPr>
          <w:rFonts w:ascii="Calibri" w:hAnsi="Calibri"/>
          <w:b w:val="false"/>
          <w:i w:val="false"/>
          <w:color w:val="000000"/>
          <w:sz w:val="22"/>
        </w:rPr>
        <w:t>” cumple los siguientes criterios:</w:t>
      </w:r>
    </w:p>
    <w:p>
      <w:pPr>
        <w:numPr>
          <w:ilvl w:val="1"/>
          <w:numId w:val="199"/>
        </w:numPr>
        <w:spacing w:before="0" w:after="0"/>
        <w:jc w:val="left"/>
      </w:pPr>
      <w:r>
        <w:rPr>
          <w:rFonts w:ascii="Calibri" w:hAnsi="Calibri"/>
          <w:b w:val="false"/>
          <w:i w:val="false"/>
          <w:color w:val="000000"/>
          <w:sz w:val="22"/>
        </w:rPr>
        <w:t>Tipo de estudio = Grado, Máster.</w:t>
      </w:r>
    </w:p>
    <w:p>
      <w:pPr>
        <w:numPr>
          <w:ilvl w:val="1"/>
          <w:numId w:val="199"/>
        </w:numPr>
        <w:spacing w:before="0" w:after="0"/>
        <w:jc w:val="left"/>
      </w:pPr>
      <w:r>
        <w:rPr>
          <w:rFonts w:ascii="Calibri" w:hAnsi="Calibri"/>
          <w:b w:val="false"/>
          <w:i w:val="false"/>
          <w:color w:val="000000"/>
          <w:sz w:val="22"/>
        </w:rPr>
        <w:t>Población de referencia = </w:t>
      </w:r>
      <w:hyperlink r:id="rId87">
        <w:r>
          <w:rPr>
            <w:rFonts w:ascii="Calibri" w:hAnsi="Calibri"/>
            <w:b w:val="false"/>
            <w:i w:val="false"/>
            <w:color w:val="0000ff"/>
            <w:sz w:val="22"/>
            <w:u w:val="single"/>
          </w:rPr>
          <w:t>Población Total</w:t>
        </w:r>
      </w:hyperlink>
    </w:p>
    <w:p>
      <w:pPr>
        <w:numPr>
          <w:ilvl w:val="0"/>
          <w:numId w:val="200"/>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 </w:t>
      </w:r>
    </w:p>
    <w:p>
      <w:pPr>
        <w:pStyle w:val="DiccionarioT3"/>
      </w:pPr>
      <w:bookmarkStart w:name="_Toc690395127" w:id="127"/>
      <w:r>
        <w:t>Indicador - Tasa de cambio de estudio tras el en 2º año</w:t>
      </w:r>
      <w:bookmarkEnd w:id="127"/>
    </w:p>
    <w:p>
      <w:pPr>
        <w:pStyle w:val="DiccionarioT4"/>
      </w:pPr>
      <w:r>
        <w:t>Descripción</w:t>
      </w:r>
    </w:p>
    <w:p>
      <w:pPr>
        <w:spacing w:before="269" w:after="269"/>
        <w:ind w:left="0"/>
        <w:jc w:val="left"/>
      </w:pPr>
      <w:r>
        <w:rPr>
          <w:rFonts w:ascii="Calibri" w:hAnsi="Calibri"/>
          <w:b w:val="false"/>
          <w:i w:val="false"/>
          <w:color w:val="000000"/>
          <w:sz w:val="22"/>
        </w:rPr>
        <w:t>Porcentaje de estudiantes de una cohorte de nuevo ingreso en el curso X, matriculados en el título T en el curso X+1, que sin haberse graduado en ese título no se han matriculado en el curso X+2 ni en el curso X+3 y se han matriculado en el curso X+2 y/o X+3 en algún otro título universitario oficial.</w:t>
      </w:r>
    </w:p>
    <w:p>
      <w:pPr>
        <w:pStyle w:val="DiccionarioT4"/>
      </w:pPr>
      <w:r>
        <w:t>Forma de cálculo</w:t>
      </w:r>
    </w:p>
    <w:p>
      <w:pPr>
        <w:numPr>
          <w:ilvl w:val="0"/>
          <w:numId w:val="201"/>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201"/>
        </w:numPr>
        <w:spacing w:before="0" w:after="0"/>
        <w:jc w:val="left"/>
      </w:pPr>
      <w:r>
        <w:rPr>
          <w:rFonts w:ascii="Calibri" w:hAnsi="Calibri"/>
          <w:b/>
          <w:i w:val="false"/>
          <w:color w:val="000000"/>
          <w:sz w:val="22"/>
        </w:rPr>
        <w:t>Fórmula de cálculo: </w:t>
      </w:r>
    </w:p>
    <w:p>
      <w:pPr>
        <w:numPr>
          <w:ilvl w:val="1"/>
          <w:numId w:val="201"/>
        </w:numPr>
        <w:spacing w:before="0" w:after="0"/>
        <w:jc w:val="left"/>
      </w:pPr>
      <w:r>
        <w:rPr>
          <w:rFonts w:ascii="Calibri" w:hAnsi="Calibri"/>
          <w:b w:val="false"/>
          <w:i w:val="false"/>
          <w:color w:val="000000"/>
          <w:sz w:val="22"/>
          <w:u w:val="single"/>
        </w:rPr>
        <w:t>Numerador</w:t>
      </w:r>
      <w:r>
        <w:rPr>
          <w:rFonts w:ascii="Calibri" w:hAnsi="Calibri"/>
          <w:b w:val="false"/>
          <w:i w:val="false"/>
          <w:color w:val="000000"/>
          <w:sz w:val="22"/>
        </w:rPr>
        <w:t>: Nº de estudiantes que han cambiado de estudio tras el 2º año.</w:t>
      </w:r>
    </w:p>
    <w:p>
      <w:pPr>
        <w:numPr>
          <w:ilvl w:val="1"/>
          <w:numId w:val="201"/>
        </w:numPr>
        <w:spacing w:before="0" w:after="0"/>
        <w:jc w:val="left"/>
      </w:pPr>
      <w:r>
        <w:rPr>
          <w:rFonts w:ascii="Calibri" w:hAnsi="Calibri"/>
          <w:b w:val="false"/>
          <w:i w:val="false"/>
          <w:color w:val="000000"/>
          <w:sz w:val="22"/>
          <w:u w:val="single"/>
        </w:rPr>
        <w:t>Denominador</w:t>
      </w:r>
      <w:r>
        <w:rPr>
          <w:rFonts w:ascii="Calibri" w:hAnsi="Calibri"/>
          <w:b w:val="false"/>
          <w:i w:val="false"/>
          <w:color w:val="000000"/>
          <w:sz w:val="22"/>
        </w:rPr>
        <w:t>: Nº de estudiantes de la cohorte de ingreso de referencia.</w:t>
      </w:r>
    </w:p>
    <w:p>
      <w:pPr>
        <w:numPr>
          <w:ilvl w:val="0"/>
          <w:numId w:val="201"/>
        </w:numPr>
        <w:spacing w:before="0" w:after="0"/>
        <w:jc w:val="left"/>
      </w:pPr>
      <w:r>
        <w:rPr>
          <w:rFonts w:ascii="Calibri" w:hAnsi="Calibri"/>
          <w:b w:val="false"/>
          <w:i w:val="false"/>
          <w:color w:val="000000"/>
          <w:sz w:val="22"/>
        </w:rPr>
        <w:t>Por tanto, el indicador “</w:t>
      </w:r>
      <w:r>
        <w:rPr>
          <w:rFonts w:ascii="Calibri" w:hAnsi="Calibri"/>
          <w:b w:val="false"/>
          <w:i/>
          <w:color w:val="000000"/>
          <w:sz w:val="22"/>
        </w:rPr>
        <w:t>Tasa de cambio de estudio tras el 2º año</w:t>
      </w:r>
      <w:r>
        <w:rPr>
          <w:rFonts w:ascii="Calibri" w:hAnsi="Calibri"/>
          <w:b w:val="false"/>
          <w:i w:val="false"/>
          <w:color w:val="000000"/>
          <w:sz w:val="22"/>
        </w:rPr>
        <w:t>” cumple los siguientes criterios:</w:t>
      </w:r>
    </w:p>
    <w:p>
      <w:pPr>
        <w:numPr>
          <w:ilvl w:val="1"/>
          <w:numId w:val="202"/>
        </w:numPr>
        <w:spacing w:before="0" w:after="0"/>
        <w:jc w:val="left"/>
      </w:pPr>
      <w:r>
        <w:rPr>
          <w:rFonts w:ascii="Calibri" w:hAnsi="Calibri"/>
          <w:b w:val="false"/>
          <w:i w:val="false"/>
          <w:color w:val="000000"/>
          <w:sz w:val="22"/>
        </w:rPr>
        <w:t>Tipo de estudio = Grado, Máster.</w:t>
      </w:r>
    </w:p>
    <w:p>
      <w:pPr>
        <w:numPr>
          <w:ilvl w:val="1"/>
          <w:numId w:val="202"/>
        </w:numPr>
        <w:spacing w:before="0" w:after="0"/>
        <w:jc w:val="left"/>
      </w:pPr>
      <w:r>
        <w:rPr>
          <w:rFonts w:ascii="Calibri" w:hAnsi="Calibri"/>
          <w:b w:val="false"/>
          <w:i w:val="false"/>
          <w:color w:val="000000"/>
          <w:sz w:val="22"/>
        </w:rPr>
        <w:t>Contabilizan en el numerador los alumnos que:</w:t>
      </w:r>
    </w:p>
    <w:p>
      <w:pPr>
        <w:numPr>
          <w:ilvl w:val="2"/>
          <w:numId w:val="202"/>
        </w:numPr>
        <w:spacing w:before="0" w:after="0"/>
        <w:jc w:val="left"/>
      </w:pPr>
      <w:r>
        <w:rPr>
          <w:rFonts w:ascii="Calibri" w:hAnsi="Calibri"/>
          <w:b w:val="false"/>
          <w:i w:val="false"/>
          <w:color w:val="000000"/>
          <w:sz w:val="22"/>
        </w:rPr>
        <w:t>Estaban matriculados en la titulación (T) en el curso X.</w:t>
      </w:r>
    </w:p>
    <w:p>
      <w:pPr>
        <w:numPr>
          <w:ilvl w:val="2"/>
          <w:numId w:val="202"/>
        </w:numPr>
        <w:spacing w:before="0" w:after="0"/>
        <w:jc w:val="left"/>
      </w:pPr>
      <w:r>
        <w:rPr>
          <w:rFonts w:ascii="Calibri" w:hAnsi="Calibri"/>
          <w:b w:val="false"/>
          <w:i w:val="false"/>
          <w:color w:val="000000"/>
          <w:sz w:val="22"/>
        </w:rPr>
        <w:t>Estaban matriculados en la titulación (T) en el curso X+1</w:t>
      </w:r>
    </w:p>
    <w:p>
      <w:pPr>
        <w:numPr>
          <w:ilvl w:val="2"/>
          <w:numId w:val="202"/>
        </w:numPr>
        <w:spacing w:before="0" w:after="0"/>
        <w:jc w:val="left"/>
      </w:pPr>
      <w:r>
        <w:rPr>
          <w:rFonts w:ascii="Calibri" w:hAnsi="Calibri"/>
          <w:b w:val="false"/>
          <w:i w:val="false"/>
          <w:color w:val="000000"/>
          <w:sz w:val="22"/>
        </w:rPr>
        <w:t>No están matriculados en la titulación (T) en el curso X+2</w:t>
      </w:r>
    </w:p>
    <w:p>
      <w:pPr>
        <w:numPr>
          <w:ilvl w:val="2"/>
          <w:numId w:val="202"/>
        </w:numPr>
        <w:spacing w:before="0" w:after="0"/>
        <w:jc w:val="left"/>
      </w:pPr>
      <w:r>
        <w:rPr>
          <w:rFonts w:ascii="Calibri" w:hAnsi="Calibri"/>
          <w:b w:val="false"/>
          <w:i w:val="false"/>
          <w:color w:val="000000"/>
          <w:sz w:val="22"/>
        </w:rPr>
        <w:t>No están matriculados en la titulación (T) en el curso X+3</w:t>
      </w:r>
    </w:p>
    <w:p>
      <w:pPr>
        <w:numPr>
          <w:ilvl w:val="2"/>
          <w:numId w:val="202"/>
        </w:numPr>
        <w:spacing w:before="0" w:after="0"/>
        <w:jc w:val="left"/>
      </w:pPr>
      <w:r>
        <w:rPr>
          <w:rFonts w:ascii="Calibri" w:hAnsi="Calibri"/>
          <w:b w:val="false"/>
          <w:i w:val="false"/>
          <w:color w:val="000000"/>
          <w:sz w:val="22"/>
        </w:rPr>
        <w:t>Estudiantes que en los cursos X O X+1 O X+2 O X+3 no han superado o reconocido (atendiendo al criterio de créditos reconocidos de SIIU) los créditos necesarios y suficientes para obtener el título de Grado o Máster</w:t>
      </w:r>
    </w:p>
    <w:p>
      <w:pPr>
        <w:numPr>
          <w:ilvl w:val="2"/>
          <w:numId w:val="202"/>
        </w:numPr>
        <w:spacing w:before="0" w:after="0"/>
        <w:jc w:val="left"/>
      </w:pPr>
      <w:r>
        <w:rPr>
          <w:rFonts w:ascii="Calibri" w:hAnsi="Calibri"/>
          <w:b w:val="false"/>
          <w:i w:val="false"/>
          <w:color w:val="000000"/>
          <w:sz w:val="22"/>
        </w:rPr>
        <w:t>Sí están matriculados en otra titulación distinta de “T” en el curso X+2 Y/O X+3</w:t>
      </w:r>
    </w:p>
    <w:p>
      <w:pPr>
        <w:numPr>
          <w:ilvl w:val="1"/>
          <w:numId w:val="202"/>
        </w:numPr>
        <w:spacing w:before="0" w:after="0"/>
        <w:jc w:val="left"/>
      </w:pPr>
      <w:r>
        <w:rPr>
          <w:rFonts w:ascii="Calibri" w:hAnsi="Calibri"/>
          <w:b w:val="false"/>
          <w:i w:val="false"/>
          <w:color w:val="000000"/>
          <w:sz w:val="22"/>
        </w:rPr>
        <w:t>Población de referencia = </w:t>
      </w:r>
      <w:hyperlink r:id="rId88">
        <w:r>
          <w:rPr>
            <w:rFonts w:ascii="Calibri" w:hAnsi="Calibri"/>
            <w:b w:val="false"/>
            <w:i w:val="false"/>
            <w:color w:val="0000ff"/>
            <w:sz w:val="22"/>
            <w:u w:val="single"/>
          </w:rPr>
          <w:t>Población Total</w:t>
        </w:r>
      </w:hyperlink>
    </w:p>
    <w:p>
      <w:pPr>
        <w:numPr>
          <w:ilvl w:val="0"/>
          <w:numId w:val="203"/>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 </w:t>
      </w:r>
    </w:p>
    <w:p>
      <w:pPr>
        <w:pStyle w:val="DiccionarioT3"/>
      </w:pPr>
      <w:bookmarkStart w:name="_Toc690395128" w:id="128"/>
      <w:r>
        <w:t>Indicador - Tasa de cambio de estudio tras el 1er año</w:t>
      </w:r>
      <w:bookmarkEnd w:id="128"/>
    </w:p>
    <w:p>
      <w:pPr>
        <w:pStyle w:val="DiccionarioT4"/>
      </w:pPr>
      <w:r>
        <w:t>Descripción</w:t>
      </w:r>
    </w:p>
    <w:p>
      <w:pPr>
        <w:spacing w:before="269" w:after="269"/>
        <w:ind w:left="0"/>
        <w:jc w:val="left"/>
      </w:pPr>
      <w:r>
        <w:rPr>
          <w:rFonts w:ascii="Calibri" w:hAnsi="Calibri"/>
          <w:b w:val="false"/>
          <w:i w:val="false"/>
          <w:color w:val="000000"/>
          <w:sz w:val="22"/>
        </w:rPr>
        <w:t>Porcentaje de estudiantes de una cohorte de nuevo ingreso en el curso X, matriculados en el título T, que sin haberse graduado en ese título no se han matriculado en el curso X+1 ni en el curso X+2 en el título T y se ha matriculado en el curso X+1 y/o X+2 en algún otro título universitario oficial.</w:t>
      </w:r>
    </w:p>
    <w:p>
      <w:pPr>
        <w:pStyle w:val="DiccionarioT4"/>
      </w:pPr>
      <w:r>
        <w:t>Forma de cálculo</w:t>
      </w:r>
    </w:p>
    <w:p>
      <w:pPr>
        <w:numPr>
          <w:ilvl w:val="0"/>
          <w:numId w:val="204"/>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204"/>
        </w:numPr>
        <w:spacing w:before="0" w:after="0"/>
        <w:jc w:val="left"/>
      </w:pPr>
      <w:r>
        <w:rPr>
          <w:rFonts w:ascii="Calibri" w:hAnsi="Calibri"/>
          <w:b/>
          <w:i w:val="false"/>
          <w:color w:val="000000"/>
          <w:sz w:val="22"/>
        </w:rPr>
        <w:t>Fórmula de cálculo: </w:t>
      </w:r>
    </w:p>
    <w:p>
      <w:pPr>
        <w:numPr>
          <w:ilvl w:val="1"/>
          <w:numId w:val="204"/>
        </w:numPr>
        <w:spacing w:before="0" w:after="0"/>
        <w:jc w:val="left"/>
      </w:pPr>
      <w:r>
        <w:rPr>
          <w:rFonts w:ascii="Calibri" w:hAnsi="Calibri"/>
          <w:b w:val="false"/>
          <w:i w:val="false"/>
          <w:color w:val="000000"/>
          <w:sz w:val="22"/>
          <w:u w:val="single"/>
        </w:rPr>
        <w:t>Numerador</w:t>
      </w:r>
      <w:r>
        <w:rPr>
          <w:rFonts w:ascii="Calibri" w:hAnsi="Calibri"/>
          <w:b w:val="false"/>
          <w:i w:val="false"/>
          <w:color w:val="000000"/>
          <w:sz w:val="22"/>
        </w:rPr>
        <w:t>: Nº de estudiantes que han cambiado de estudio tras el 1er año.</w:t>
      </w:r>
    </w:p>
    <w:p>
      <w:pPr>
        <w:numPr>
          <w:ilvl w:val="1"/>
          <w:numId w:val="204"/>
        </w:numPr>
        <w:spacing w:before="0" w:after="0"/>
        <w:jc w:val="left"/>
      </w:pPr>
      <w:r>
        <w:rPr>
          <w:rFonts w:ascii="Calibri" w:hAnsi="Calibri"/>
          <w:b w:val="false"/>
          <w:i w:val="false"/>
          <w:color w:val="000000"/>
          <w:sz w:val="22"/>
          <w:u w:val="single"/>
        </w:rPr>
        <w:t>Denominador</w:t>
      </w:r>
      <w:r>
        <w:rPr>
          <w:rFonts w:ascii="Calibri" w:hAnsi="Calibri"/>
          <w:b w:val="false"/>
          <w:i w:val="false"/>
          <w:color w:val="000000"/>
          <w:sz w:val="22"/>
        </w:rPr>
        <w:t>: Nº de estudiantes de la cohorte de ingreso de referencia.</w:t>
      </w:r>
    </w:p>
    <w:p>
      <w:pPr>
        <w:numPr>
          <w:ilvl w:val="0"/>
          <w:numId w:val="204"/>
        </w:numPr>
        <w:spacing w:before="0" w:after="0"/>
        <w:jc w:val="left"/>
      </w:pPr>
      <w:r>
        <w:rPr>
          <w:rFonts w:ascii="Calibri" w:hAnsi="Calibri"/>
          <w:b w:val="false"/>
          <w:i w:val="false"/>
          <w:color w:val="000000"/>
          <w:sz w:val="22"/>
        </w:rPr>
        <w:t>Por tanto, el indicador “</w:t>
      </w:r>
      <w:r>
        <w:rPr>
          <w:rFonts w:ascii="Calibri" w:hAnsi="Calibri"/>
          <w:b w:val="false"/>
          <w:i/>
          <w:color w:val="000000"/>
          <w:sz w:val="22"/>
        </w:rPr>
        <w:t>Tasa de cambio de estudio tras el 1er año</w:t>
      </w:r>
      <w:r>
        <w:rPr>
          <w:rFonts w:ascii="Calibri" w:hAnsi="Calibri"/>
          <w:b w:val="false"/>
          <w:i w:val="false"/>
          <w:color w:val="000000"/>
          <w:sz w:val="22"/>
        </w:rPr>
        <w:t>” cumple los siguientes criterios:</w:t>
      </w:r>
    </w:p>
    <w:p>
      <w:pPr>
        <w:numPr>
          <w:ilvl w:val="1"/>
          <w:numId w:val="205"/>
        </w:numPr>
        <w:spacing w:before="0" w:after="0"/>
        <w:jc w:val="left"/>
      </w:pPr>
      <w:r>
        <w:rPr>
          <w:rFonts w:ascii="Calibri" w:hAnsi="Calibri"/>
          <w:b w:val="false"/>
          <w:i w:val="false"/>
          <w:color w:val="000000"/>
          <w:sz w:val="22"/>
        </w:rPr>
        <w:t>Tipo de estudio = Grado, Máster.</w:t>
      </w:r>
    </w:p>
    <w:p>
      <w:pPr>
        <w:numPr>
          <w:ilvl w:val="1"/>
          <w:numId w:val="205"/>
        </w:numPr>
        <w:spacing w:before="0" w:after="0"/>
        <w:jc w:val="left"/>
      </w:pPr>
      <w:r>
        <w:rPr>
          <w:rFonts w:ascii="Calibri" w:hAnsi="Calibri"/>
          <w:b w:val="false"/>
          <w:i w:val="false"/>
          <w:color w:val="000000"/>
          <w:sz w:val="22"/>
        </w:rPr>
        <w:t>Contabilizan en el numerador los alumnos que:</w:t>
      </w:r>
    </w:p>
    <w:p>
      <w:pPr>
        <w:numPr>
          <w:ilvl w:val="2"/>
          <w:numId w:val="205"/>
        </w:numPr>
        <w:spacing w:before="0" w:after="0"/>
        <w:jc w:val="left"/>
      </w:pPr>
      <w:r>
        <w:rPr>
          <w:rFonts w:ascii="Calibri" w:hAnsi="Calibri"/>
          <w:b w:val="false"/>
          <w:i w:val="false"/>
          <w:color w:val="000000"/>
          <w:sz w:val="22"/>
        </w:rPr>
        <w:t>Estaban matriculados en la titulación (T) en el curso X.</w:t>
      </w:r>
    </w:p>
    <w:p>
      <w:pPr>
        <w:numPr>
          <w:ilvl w:val="2"/>
          <w:numId w:val="205"/>
        </w:numPr>
        <w:spacing w:before="0" w:after="0"/>
        <w:jc w:val="left"/>
      </w:pPr>
      <w:r>
        <w:rPr>
          <w:rFonts w:ascii="Calibri" w:hAnsi="Calibri"/>
          <w:b w:val="false"/>
          <w:i w:val="false"/>
          <w:color w:val="000000"/>
          <w:sz w:val="22"/>
        </w:rPr>
        <w:t>No están matriculados en la titulación (T) en el curso X+1.</w:t>
      </w:r>
    </w:p>
    <w:p>
      <w:pPr>
        <w:numPr>
          <w:ilvl w:val="2"/>
          <w:numId w:val="205"/>
        </w:numPr>
        <w:spacing w:before="0" w:after="0"/>
        <w:jc w:val="left"/>
      </w:pPr>
      <w:r>
        <w:rPr>
          <w:rFonts w:ascii="Calibri" w:hAnsi="Calibri"/>
          <w:b w:val="false"/>
          <w:i w:val="false"/>
          <w:color w:val="000000"/>
          <w:sz w:val="22"/>
        </w:rPr>
        <w:t>No están matriculados en la titulación (T) en el curso X+2.</w:t>
      </w:r>
    </w:p>
    <w:p>
      <w:pPr>
        <w:numPr>
          <w:ilvl w:val="2"/>
          <w:numId w:val="205"/>
        </w:numPr>
        <w:spacing w:before="0" w:after="0"/>
        <w:jc w:val="left"/>
      </w:pPr>
      <w:r>
        <w:rPr>
          <w:rFonts w:ascii="Calibri" w:hAnsi="Calibri"/>
          <w:b w:val="false"/>
          <w:i w:val="false"/>
          <w:color w:val="000000"/>
          <w:sz w:val="22"/>
        </w:rPr>
        <w:t>Estudiantes que en los cursos X O X+1 O X+2 no han superado o reconocido (atendiendo al criterio de créditos reconocidos de SIIU) los créditos necesarios y suficientes para obtener el título de Grado o Máster.</w:t>
      </w:r>
    </w:p>
    <w:p>
      <w:pPr>
        <w:numPr>
          <w:ilvl w:val="2"/>
          <w:numId w:val="205"/>
        </w:numPr>
        <w:spacing w:before="0" w:after="0"/>
        <w:jc w:val="left"/>
      </w:pPr>
      <w:r>
        <w:rPr>
          <w:rFonts w:ascii="Calibri" w:hAnsi="Calibri"/>
          <w:b w:val="false"/>
          <w:i w:val="false"/>
          <w:color w:val="000000"/>
          <w:sz w:val="22"/>
        </w:rPr>
        <w:t>Sí están matriculados en otra titulación distinta de “T” en el curso X+1 Y/O X+2.</w:t>
      </w:r>
    </w:p>
    <w:p>
      <w:pPr>
        <w:numPr>
          <w:ilvl w:val="1"/>
          <w:numId w:val="205"/>
        </w:numPr>
        <w:spacing w:before="0" w:after="0"/>
        <w:jc w:val="left"/>
      </w:pPr>
      <w:r>
        <w:rPr>
          <w:rFonts w:ascii="Calibri" w:hAnsi="Calibri"/>
          <w:b w:val="false"/>
          <w:i w:val="false"/>
          <w:color w:val="000000"/>
          <w:sz w:val="22"/>
        </w:rPr>
        <w:t>Población de referencia = </w:t>
      </w:r>
      <w:hyperlink r:id="rId89">
        <w:r>
          <w:rPr>
            <w:rFonts w:ascii="Calibri" w:hAnsi="Calibri"/>
            <w:b w:val="false"/>
            <w:i w:val="false"/>
            <w:color w:val="0000ff"/>
            <w:sz w:val="22"/>
            <w:u w:val="single"/>
          </w:rPr>
          <w:t>Población Total</w:t>
        </w:r>
      </w:hyperlink>
    </w:p>
    <w:p>
      <w:pPr>
        <w:numPr>
          <w:ilvl w:val="0"/>
          <w:numId w:val="206"/>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 </w:t>
      </w:r>
    </w:p>
    <w:p>
      <w:pPr>
        <w:pStyle w:val="DiccionarioT3"/>
      </w:pPr>
      <w:bookmarkStart w:name="_Toc690395129" w:id="129"/>
      <w:r>
        <w:t>Indicador - Tasa de cambio de estudio tras el 3er año</w:t>
      </w:r>
      <w:bookmarkEnd w:id="129"/>
    </w:p>
    <w:p>
      <w:pPr>
        <w:pStyle w:val="DiccionarioT4"/>
      </w:pPr>
      <w:r>
        <w:t>Descripción</w:t>
      </w:r>
    </w:p>
    <w:p>
      <w:pPr>
        <w:spacing w:before="269" w:after="269"/>
        <w:ind w:left="0"/>
        <w:jc w:val="left"/>
      </w:pPr>
      <w:r>
        <w:rPr>
          <w:rFonts w:ascii="Calibri" w:hAnsi="Calibri"/>
          <w:b w:val="false"/>
          <w:i w:val="false"/>
          <w:color w:val="000000"/>
          <w:sz w:val="22"/>
        </w:rPr>
        <w:t>Porcentaje de</w:t>
      </w:r>
      <w:r>
        <w:rPr>
          <w:rFonts w:ascii="Calibri" w:hAnsi="Calibri"/>
          <w:b w:val="false"/>
          <w:i w:val="false"/>
          <w:color w:val="000000"/>
          <w:sz w:val="22"/>
        </w:rPr>
        <w:t xml:space="preserve"> </w:t>
      </w:r>
      <w:r>
        <w:rPr>
          <w:rFonts w:ascii="Calibri" w:hAnsi="Calibri"/>
          <w:b w:val="false"/>
          <w:i w:val="false"/>
          <w:color w:val="000000"/>
          <w:sz w:val="22"/>
        </w:rPr>
        <w:t>estudiantes de una cohorte de nuevo ingreso en el curso X, matriculados en el título T en los cursos X+1 y X+2, que sin haberse graduado en ese título no se han matriculado en el curso X+3 ni en el curso X+4 y se han matriculado en el curso X+3 y/o X+4 en algún otro título universitario oficial.</w:t>
      </w:r>
    </w:p>
    <w:p>
      <w:pPr>
        <w:pStyle w:val="DiccionarioT4"/>
      </w:pPr>
      <w:r>
        <w:t>Forma de cálculo</w:t>
      </w:r>
    </w:p>
    <w:p>
      <w:pPr>
        <w:numPr>
          <w:ilvl w:val="0"/>
          <w:numId w:val="207"/>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207"/>
        </w:numPr>
        <w:spacing w:before="0" w:after="0"/>
        <w:jc w:val="left"/>
      </w:pPr>
      <w:r>
        <w:rPr>
          <w:rFonts w:ascii="Calibri" w:hAnsi="Calibri"/>
          <w:b/>
          <w:i w:val="false"/>
          <w:color w:val="000000"/>
          <w:sz w:val="22"/>
        </w:rPr>
        <w:t>Fórmula de cálculo: </w:t>
      </w:r>
    </w:p>
    <w:p>
      <w:pPr>
        <w:numPr>
          <w:ilvl w:val="1"/>
          <w:numId w:val="207"/>
        </w:numPr>
        <w:spacing w:before="0" w:after="0"/>
        <w:jc w:val="left"/>
      </w:pPr>
      <w:r>
        <w:rPr>
          <w:rFonts w:ascii="Calibri" w:hAnsi="Calibri"/>
          <w:b w:val="false"/>
          <w:i w:val="false"/>
          <w:color w:val="000000"/>
          <w:sz w:val="22"/>
          <w:u w:val="single"/>
        </w:rPr>
        <w:t>Numerador</w:t>
      </w:r>
      <w:r>
        <w:rPr>
          <w:rFonts w:ascii="Calibri" w:hAnsi="Calibri"/>
          <w:b w:val="false"/>
          <w:i w:val="false"/>
          <w:color w:val="000000"/>
          <w:sz w:val="22"/>
        </w:rPr>
        <w:t>: Nº de estudiantes que han cambiado de estudio tras el 3er año.</w:t>
      </w:r>
    </w:p>
    <w:p>
      <w:pPr>
        <w:numPr>
          <w:ilvl w:val="1"/>
          <w:numId w:val="207"/>
        </w:numPr>
        <w:spacing w:before="0" w:after="0"/>
        <w:jc w:val="left"/>
      </w:pPr>
      <w:r>
        <w:rPr>
          <w:rFonts w:ascii="Calibri" w:hAnsi="Calibri"/>
          <w:b w:val="false"/>
          <w:i w:val="false"/>
          <w:color w:val="000000"/>
          <w:sz w:val="22"/>
          <w:u w:val="single"/>
        </w:rPr>
        <w:t>Denominador</w:t>
      </w:r>
      <w:r>
        <w:rPr>
          <w:rFonts w:ascii="Calibri" w:hAnsi="Calibri"/>
          <w:b w:val="false"/>
          <w:i w:val="false"/>
          <w:color w:val="000000"/>
          <w:sz w:val="22"/>
        </w:rPr>
        <w:t>: Nº de estudiantes de la cohorte de ingreso de referencia.</w:t>
      </w:r>
    </w:p>
    <w:p>
      <w:pPr>
        <w:numPr>
          <w:ilvl w:val="0"/>
          <w:numId w:val="207"/>
        </w:numPr>
        <w:spacing w:before="0" w:after="0"/>
        <w:jc w:val="left"/>
      </w:pPr>
      <w:r>
        <w:rPr>
          <w:rFonts w:ascii="Calibri" w:hAnsi="Calibri"/>
          <w:b w:val="false"/>
          <w:i w:val="false"/>
          <w:color w:val="000000"/>
          <w:sz w:val="22"/>
        </w:rPr>
        <w:t>Por tanto, el indicador “</w:t>
      </w:r>
      <w:r>
        <w:rPr>
          <w:rFonts w:ascii="Calibri" w:hAnsi="Calibri"/>
          <w:b w:val="false"/>
          <w:i/>
          <w:color w:val="000000"/>
          <w:sz w:val="22"/>
        </w:rPr>
        <w:t>Tasa de cambio de estudio tras el 3er año</w:t>
      </w:r>
      <w:r>
        <w:rPr>
          <w:rFonts w:ascii="Calibri" w:hAnsi="Calibri"/>
          <w:b w:val="false"/>
          <w:i w:val="false"/>
          <w:color w:val="000000"/>
          <w:sz w:val="22"/>
        </w:rPr>
        <w:t>” cumple los siguientes criterios:</w:t>
      </w:r>
    </w:p>
    <w:p>
      <w:pPr>
        <w:numPr>
          <w:ilvl w:val="1"/>
          <w:numId w:val="208"/>
        </w:numPr>
        <w:spacing w:before="0" w:after="0"/>
        <w:jc w:val="left"/>
      </w:pPr>
      <w:r>
        <w:rPr>
          <w:rFonts w:ascii="Calibri" w:hAnsi="Calibri"/>
          <w:b w:val="false"/>
          <w:i w:val="false"/>
          <w:color w:val="000000"/>
          <w:sz w:val="22"/>
        </w:rPr>
        <w:t>Tipo de estudio = Grado, Máster.</w:t>
      </w:r>
    </w:p>
    <w:p>
      <w:pPr>
        <w:numPr>
          <w:ilvl w:val="1"/>
          <w:numId w:val="208"/>
        </w:numPr>
        <w:spacing w:before="0" w:after="0"/>
        <w:jc w:val="left"/>
      </w:pPr>
      <w:r>
        <w:rPr>
          <w:rFonts w:ascii="Calibri" w:hAnsi="Calibri"/>
          <w:b w:val="false"/>
          <w:i w:val="false"/>
          <w:color w:val="000000"/>
          <w:sz w:val="22"/>
        </w:rPr>
        <w:t>Contabilizan en el numerador los alumnos que:</w:t>
      </w:r>
    </w:p>
    <w:p>
      <w:pPr>
        <w:numPr>
          <w:ilvl w:val="2"/>
          <w:numId w:val="208"/>
        </w:numPr>
        <w:spacing w:before="0" w:after="0"/>
        <w:jc w:val="left"/>
      </w:pPr>
      <w:r>
        <w:rPr>
          <w:rFonts w:ascii="Calibri" w:hAnsi="Calibri"/>
          <w:b w:val="false"/>
          <w:i w:val="false"/>
          <w:color w:val="000000"/>
          <w:sz w:val="22"/>
        </w:rPr>
        <w:t>Estaban matriculados en la titulación (T) en el curso X.</w:t>
      </w:r>
    </w:p>
    <w:p>
      <w:pPr>
        <w:numPr>
          <w:ilvl w:val="2"/>
          <w:numId w:val="208"/>
        </w:numPr>
        <w:spacing w:before="0" w:after="0"/>
        <w:jc w:val="left"/>
      </w:pPr>
      <w:r>
        <w:rPr>
          <w:rFonts w:ascii="Calibri" w:hAnsi="Calibri"/>
          <w:b w:val="false"/>
          <w:i w:val="false"/>
          <w:color w:val="000000"/>
          <w:sz w:val="22"/>
        </w:rPr>
        <w:t>Estaban matriculados en la titulación (T) en el curso X+1.</w:t>
      </w:r>
    </w:p>
    <w:p>
      <w:pPr>
        <w:numPr>
          <w:ilvl w:val="2"/>
          <w:numId w:val="208"/>
        </w:numPr>
        <w:spacing w:before="0" w:after="0"/>
        <w:jc w:val="left"/>
      </w:pPr>
      <w:r>
        <w:rPr>
          <w:rFonts w:ascii="Calibri" w:hAnsi="Calibri"/>
          <w:b w:val="false"/>
          <w:i w:val="false"/>
          <w:color w:val="000000"/>
          <w:sz w:val="22"/>
        </w:rPr>
        <w:t>Estaban matriculados en la titulación (T) en el curso X+2.</w:t>
      </w:r>
    </w:p>
    <w:p>
      <w:pPr>
        <w:numPr>
          <w:ilvl w:val="2"/>
          <w:numId w:val="208"/>
        </w:numPr>
        <w:spacing w:before="0" w:after="0"/>
        <w:jc w:val="left"/>
      </w:pPr>
      <w:r>
        <w:rPr>
          <w:rFonts w:ascii="Calibri" w:hAnsi="Calibri"/>
          <w:b w:val="false"/>
          <w:i w:val="false"/>
          <w:color w:val="000000"/>
          <w:sz w:val="22"/>
        </w:rPr>
        <w:t>No están matriculados en la titulación (T) en el curso X+3.</w:t>
      </w:r>
    </w:p>
    <w:p>
      <w:pPr>
        <w:numPr>
          <w:ilvl w:val="2"/>
          <w:numId w:val="208"/>
        </w:numPr>
        <w:spacing w:before="0" w:after="0"/>
        <w:jc w:val="left"/>
      </w:pPr>
      <w:r>
        <w:rPr>
          <w:rFonts w:ascii="Calibri" w:hAnsi="Calibri"/>
          <w:b w:val="false"/>
          <w:i w:val="false"/>
          <w:color w:val="000000"/>
          <w:sz w:val="22"/>
        </w:rPr>
        <w:t>No están matriculados en la titulación (T) en el curso X+4.</w:t>
      </w:r>
    </w:p>
    <w:p>
      <w:pPr>
        <w:numPr>
          <w:ilvl w:val="2"/>
          <w:numId w:val="208"/>
        </w:numPr>
        <w:spacing w:before="0" w:after="0"/>
        <w:jc w:val="left"/>
      </w:pPr>
      <w:r>
        <w:rPr>
          <w:rFonts w:ascii="Calibri" w:hAnsi="Calibri"/>
          <w:b w:val="false"/>
          <w:i w:val="false"/>
          <w:color w:val="000000"/>
          <w:sz w:val="22"/>
        </w:rPr>
        <w:t>Estudiantes que en los cursos X O X+1 O X+2 O X+3 O X+4 no han superado o reconocido (atendiendo al criterio de créditos reconocidos de SIIU) los créditos necesarios y suficientes para obtener el título de Grado o Máster.</w:t>
      </w:r>
    </w:p>
    <w:p>
      <w:pPr>
        <w:numPr>
          <w:ilvl w:val="2"/>
          <w:numId w:val="208"/>
        </w:numPr>
        <w:spacing w:before="0" w:after="0"/>
        <w:jc w:val="left"/>
      </w:pPr>
      <w:r>
        <w:rPr>
          <w:rFonts w:ascii="Calibri" w:hAnsi="Calibri"/>
          <w:b w:val="false"/>
          <w:i w:val="false"/>
          <w:color w:val="000000"/>
          <w:sz w:val="22"/>
        </w:rPr>
        <w:t>Sí están matriculados en otra titulación distinta de “T” en el curso X+3 Y/O X+4.</w:t>
      </w:r>
    </w:p>
    <w:p>
      <w:pPr>
        <w:numPr>
          <w:ilvl w:val="1"/>
          <w:numId w:val="208"/>
        </w:numPr>
        <w:spacing w:before="0" w:after="0"/>
        <w:jc w:val="left"/>
      </w:pPr>
      <w:r>
        <w:rPr>
          <w:rFonts w:ascii="Calibri" w:hAnsi="Calibri"/>
          <w:b w:val="false"/>
          <w:i w:val="false"/>
          <w:color w:val="000000"/>
          <w:sz w:val="22"/>
        </w:rPr>
        <w:t>Población de referencia = </w:t>
      </w:r>
      <w:hyperlink r:id="rId90">
        <w:r>
          <w:rPr>
            <w:rFonts w:ascii="Calibri" w:hAnsi="Calibri"/>
            <w:b w:val="false"/>
            <w:i w:val="false"/>
            <w:color w:val="0000ff"/>
            <w:sz w:val="22"/>
            <w:u w:val="single"/>
          </w:rPr>
          <w:t>Población Total</w:t>
        </w:r>
      </w:hyperlink>
    </w:p>
    <w:p>
      <w:pPr>
        <w:numPr>
          <w:ilvl w:val="0"/>
          <w:numId w:val="209"/>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 </w:t>
      </w:r>
    </w:p>
    <w:p>
      <w:pPr>
        <w:pStyle w:val="DiccionarioT3"/>
      </w:pPr>
      <w:bookmarkStart w:name="_Toc690395130" w:id="130"/>
      <w:r>
        <w:t>Indicador - Tasa de eficiencia de los egresados (SIIU) - Población óptima</w:t>
      </w:r>
      <w:bookmarkEnd w:id="130"/>
    </w:p>
    <w:p>
      <w:pPr>
        <w:pStyle w:val="DiccionarioT4"/>
      </w:pPr>
      <w:r>
        <w:t>Descripción</w:t>
      </w:r>
    </w:p>
    <w:p>
      <w:pPr>
        <w:spacing w:before="269" w:after="269"/>
        <w:ind w:left="0"/>
        <w:jc w:val="left"/>
      </w:pPr>
      <w:r>
        <w:rPr>
          <w:rFonts w:ascii="Calibri" w:hAnsi="Calibri"/>
          <w:b w:val="false"/>
          <w:i w:val="false"/>
          <w:color w:val="000000"/>
          <w:sz w:val="22"/>
        </w:rPr>
        <w:t>Relación porcentual entre el número total de créditos que ha superado un estudiante a lo largo de la titulación en la que ha sido egresado y el número total de créditos en los que se ha matriculado.</w:t>
      </w:r>
    </w:p>
    <w:p>
      <w:pPr>
        <w:spacing w:before="269" w:after="269"/>
        <w:ind w:left="0"/>
        <w:jc w:val="left"/>
      </w:pPr>
      <w:r>
        <w:rPr>
          <w:rFonts w:ascii="Calibri" w:hAnsi="Calibri"/>
          <w:b w:val="false"/>
          <w:i w:val="false"/>
          <w:color w:val="000000"/>
          <w:sz w:val="22"/>
        </w:rPr>
        <w:t>Una tasa de 100 supone que el estudiante no ha suspendido créditos a lo largo de la titulación.</w:t>
      </w:r>
    </w:p>
    <w:p>
      <w:pPr>
        <w:pStyle w:val="DiccionarioT4"/>
      </w:pPr>
      <w:r>
        <w:t>Forma de cálculo</w:t>
      </w:r>
    </w:p>
    <w:p>
      <w:pPr>
        <w:numPr>
          <w:ilvl w:val="0"/>
          <w:numId w:val="210"/>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210"/>
        </w:numPr>
        <w:spacing w:before="0" w:after="0"/>
        <w:jc w:val="left"/>
      </w:pPr>
      <w:r>
        <w:rPr>
          <w:rFonts w:ascii="Calibri" w:hAnsi="Calibri"/>
          <w:b/>
          <w:i w:val="false"/>
          <w:color w:val="000000"/>
          <w:sz w:val="22"/>
        </w:rPr>
        <w:t>Fórmula de cálculo: </w:t>
      </w:r>
    </w:p>
    <w:p>
      <w:pPr>
        <w:numPr>
          <w:ilvl w:val="1"/>
          <w:numId w:val="210"/>
        </w:numPr>
        <w:spacing w:before="0" w:after="0"/>
        <w:jc w:val="left"/>
      </w:pPr>
      <w:r>
        <w:rPr>
          <w:rFonts w:ascii="Calibri" w:hAnsi="Calibri"/>
          <w:b w:val="false"/>
          <w:i w:val="false"/>
          <w:color w:val="000000"/>
          <w:sz w:val="22"/>
          <w:u w:val="single"/>
        </w:rPr>
        <w:t>Numerador</w:t>
      </w:r>
      <w:r>
        <w:rPr>
          <w:rFonts w:ascii="Calibri" w:hAnsi="Calibri"/>
          <w:b w:val="false"/>
          <w:i w:val="false"/>
          <w:color w:val="000000"/>
          <w:sz w:val="22"/>
        </w:rPr>
        <w:t>: </w:t>
      </w:r>
      <w:hyperlink r:id="rId91">
        <w:r>
          <w:rPr>
            <w:rFonts w:ascii="Calibri" w:hAnsi="Calibri"/>
            <w:b w:val="false"/>
            <w:i w:val="false"/>
            <w:color w:val="0000ff"/>
            <w:sz w:val="22"/>
            <w:u w:val="single"/>
          </w:rPr>
          <w:t>Nº de créditos superados desde el inicio por los egresados</w:t>
        </w:r>
      </w:hyperlink>
      <w:r>
        <w:rPr>
          <w:rFonts w:ascii="Calibri" w:hAnsi="Calibri"/>
          <w:b w:val="false"/>
          <w:i w:val="false"/>
          <w:color w:val="000000"/>
          <w:sz w:val="22"/>
        </w:rPr>
        <w:t> en el estudio en el curso X.</w:t>
      </w:r>
    </w:p>
    <w:p>
      <w:pPr>
        <w:numPr>
          <w:ilvl w:val="1"/>
          <w:numId w:val="210"/>
        </w:numPr>
        <w:spacing w:before="0" w:after="0"/>
        <w:jc w:val="left"/>
      </w:pPr>
      <w:r>
        <w:rPr>
          <w:rFonts w:ascii="Calibri" w:hAnsi="Calibri"/>
          <w:b w:val="false"/>
          <w:i w:val="false"/>
          <w:color w:val="000000"/>
          <w:sz w:val="22"/>
          <w:u w:val="single"/>
        </w:rPr>
        <w:t>Denominador</w:t>
      </w:r>
      <w:r>
        <w:rPr>
          <w:rFonts w:ascii="Calibri" w:hAnsi="Calibri"/>
          <w:b w:val="false"/>
          <w:i w:val="false"/>
          <w:color w:val="000000"/>
          <w:sz w:val="22"/>
        </w:rPr>
        <w:t>: </w:t>
      </w:r>
      <w:hyperlink r:id="rId92">
        <w:r>
          <w:rPr>
            <w:rFonts w:ascii="Calibri" w:hAnsi="Calibri"/>
            <w:b w:val="false"/>
            <w:i w:val="false"/>
            <w:color w:val="0000ff"/>
            <w:sz w:val="22"/>
            <w:u w:val="single"/>
          </w:rPr>
          <w:t>Nº de créditos matriculados desde el inicio por los egresados</w:t>
        </w:r>
      </w:hyperlink>
      <w:r>
        <w:rPr>
          <w:rFonts w:ascii="Calibri" w:hAnsi="Calibri"/>
          <w:b w:val="false"/>
          <w:i w:val="false"/>
          <w:color w:val="000000"/>
          <w:sz w:val="22"/>
        </w:rPr>
        <w:t> en el estudio en el curso X.</w:t>
      </w:r>
    </w:p>
    <w:p>
      <w:pPr>
        <w:numPr>
          <w:ilvl w:val="0"/>
          <w:numId w:val="210"/>
        </w:numPr>
        <w:spacing w:before="0" w:after="0"/>
        <w:jc w:val="left"/>
      </w:pPr>
      <w:r>
        <w:rPr>
          <w:rFonts w:ascii="Calibri" w:hAnsi="Calibri"/>
          <w:b w:val="false"/>
          <w:i w:val="false"/>
          <w:color w:val="000000"/>
          <w:sz w:val="22"/>
        </w:rPr>
        <w:t>Por tanto, el indicador “</w:t>
      </w:r>
      <w:r>
        <w:rPr>
          <w:rFonts w:ascii="Calibri" w:hAnsi="Calibri"/>
          <w:b w:val="false"/>
          <w:i/>
          <w:color w:val="000000"/>
          <w:sz w:val="22"/>
        </w:rPr>
        <w:t>Tasa de eficiencia de los egresados (SIIU) - Población óptima</w:t>
      </w:r>
      <w:r>
        <w:rPr>
          <w:rFonts w:ascii="Calibri" w:hAnsi="Calibri"/>
          <w:b w:val="false"/>
          <w:i w:val="false"/>
          <w:color w:val="000000"/>
          <w:sz w:val="22"/>
        </w:rPr>
        <w:t>” cumple los siguientes criterios:</w:t>
      </w:r>
    </w:p>
    <w:p>
      <w:pPr>
        <w:numPr>
          <w:ilvl w:val="1"/>
          <w:numId w:val="211"/>
        </w:numPr>
        <w:spacing w:before="0" w:after="0"/>
        <w:jc w:val="left"/>
      </w:pPr>
      <w:r>
        <w:rPr>
          <w:rFonts w:ascii="Calibri" w:hAnsi="Calibri"/>
          <w:b w:val="false"/>
          <w:i w:val="false"/>
          <w:color w:val="000000"/>
          <w:sz w:val="22"/>
        </w:rPr>
        <w:t>Tipo de estudio = Grado, Máster.</w:t>
      </w:r>
    </w:p>
    <w:p>
      <w:pPr>
        <w:numPr>
          <w:ilvl w:val="1"/>
          <w:numId w:val="211"/>
        </w:numPr>
        <w:spacing w:before="0" w:after="0"/>
        <w:jc w:val="left"/>
      </w:pPr>
      <w:r>
        <w:rPr>
          <w:rFonts w:ascii="Calibri" w:hAnsi="Calibri"/>
          <w:b w:val="false"/>
          <w:i w:val="false"/>
          <w:color w:val="000000"/>
          <w:sz w:val="22"/>
        </w:rPr>
        <w:t>Egresados que han superado o reconocido (atendiendo al criterio de créditos reconocidos de SIIU) los créditos necesarios y suficientes para obtener el título de Grado o Máster.</w:t>
      </w:r>
    </w:p>
    <w:p>
      <w:pPr>
        <w:numPr>
          <w:ilvl w:val="1"/>
          <w:numId w:val="211"/>
        </w:numPr>
        <w:spacing w:before="0" w:after="0"/>
        <w:jc w:val="left"/>
      </w:pPr>
      <w:r>
        <w:rPr>
          <w:rFonts w:ascii="Calibri" w:hAnsi="Calibri"/>
          <w:b w:val="false"/>
          <w:i w:val="false"/>
          <w:color w:val="000000"/>
          <w:sz w:val="22"/>
        </w:rPr>
        <w:t>Créditos de asignaturas que no hayan sido anuladas.</w:t>
      </w:r>
    </w:p>
    <w:p>
      <w:pPr>
        <w:numPr>
          <w:ilvl w:val="1"/>
          <w:numId w:val="211"/>
        </w:numPr>
        <w:spacing w:before="0" w:after="0"/>
        <w:jc w:val="left"/>
      </w:pPr>
      <w:r>
        <w:rPr>
          <w:rFonts w:ascii="Calibri" w:hAnsi="Calibri"/>
          <w:b w:val="false"/>
          <w:i w:val="false"/>
          <w:color w:val="000000"/>
          <w:sz w:val="22"/>
        </w:rPr>
        <w:t>Créditos distintos de reconocidos (según criterio SIIU) y de transferidos (según criterio SIIU).</w:t>
      </w:r>
    </w:p>
    <w:p>
      <w:pPr>
        <w:numPr>
          <w:ilvl w:val="1"/>
          <w:numId w:val="211"/>
        </w:numPr>
        <w:spacing w:before="0" w:after="0"/>
        <w:jc w:val="left"/>
      </w:pPr>
      <w:r>
        <w:rPr>
          <w:rFonts w:ascii="Calibri" w:hAnsi="Calibri"/>
          <w:b w:val="false"/>
          <w:i w:val="false"/>
          <w:color w:val="000000"/>
          <w:sz w:val="22"/>
        </w:rPr>
        <w:t>Población de referencia = </w:t>
      </w:r>
      <w:hyperlink r:id="rId93">
        <w:r>
          <w:rPr>
            <w:rFonts w:ascii="Calibri" w:hAnsi="Calibri"/>
            <w:b w:val="false"/>
            <w:i w:val="false"/>
            <w:color w:val="0000ff"/>
            <w:sz w:val="22"/>
            <w:u w:val="single"/>
          </w:rPr>
          <w:t>Población Óptima (Grado)</w:t>
        </w:r>
      </w:hyperlink>
      <w:r>
        <w:rPr>
          <w:rFonts w:ascii="Calibri" w:hAnsi="Calibri"/>
          <w:b w:val="false"/>
          <w:i w:val="false"/>
          <w:color w:val="000000"/>
          <w:sz w:val="22"/>
        </w:rPr>
        <w:t> y </w:t>
      </w:r>
      <w:hyperlink r:id="rId94">
        <w:r>
          <w:rPr>
            <w:rFonts w:ascii="Calibri" w:hAnsi="Calibri"/>
            <w:b w:val="false"/>
            <w:i w:val="false"/>
            <w:color w:val="0000ff"/>
            <w:sz w:val="22"/>
            <w:u w:val="single"/>
          </w:rPr>
          <w:t>Población Óptima (Máster)</w:t>
        </w:r>
      </w:hyperlink>
    </w:p>
    <w:p>
      <w:pPr>
        <w:numPr>
          <w:ilvl w:val="0"/>
          <w:numId w:val="212"/>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3"/>
      </w:pPr>
      <w:bookmarkStart w:name="_Toc690395131" w:id="131"/>
      <w:r>
        <w:t>Indicador - Tasa de eficiencia de los egresados (SIIU) - Población óptima</w:t>
      </w:r>
      <w:bookmarkEnd w:id="131"/>
    </w:p>
    <w:p>
      <w:pPr>
        <w:pStyle w:val="DiccionarioT4"/>
      </w:pPr>
      <w:r>
        <w:t>Descripción</w:t>
      </w:r>
    </w:p>
    <w:p>
      <w:pPr>
        <w:spacing w:before="269" w:after="269"/>
        <w:ind w:left="0"/>
        <w:jc w:val="left"/>
      </w:pPr>
      <w:r>
        <w:rPr>
          <w:rFonts w:ascii="Calibri" w:hAnsi="Calibri"/>
          <w:b w:val="false"/>
          <w:i w:val="false"/>
          <w:color w:val="000000"/>
          <w:sz w:val="22"/>
        </w:rPr>
        <w:t>Relación porcentual entre el número total de créditos que ha superado un estudiante a lo largo de la titulación en la que ha sido egresado y el número total de créditos en los que se ha matriculado.</w:t>
      </w:r>
    </w:p>
    <w:p>
      <w:pPr>
        <w:spacing w:before="269" w:after="269"/>
        <w:ind w:left="0"/>
        <w:jc w:val="left"/>
      </w:pPr>
      <w:r>
        <w:rPr>
          <w:rFonts w:ascii="Calibri" w:hAnsi="Calibri"/>
          <w:b w:val="false"/>
          <w:i w:val="false"/>
          <w:color w:val="000000"/>
          <w:sz w:val="22"/>
        </w:rPr>
        <w:t> </w:t>
      </w:r>
    </w:p>
    <w:p>
      <w:pPr>
        <w:spacing w:before="269" w:after="269"/>
        <w:ind w:left="0"/>
        <w:jc w:val="left"/>
      </w:pPr>
      <w:r>
        <w:rPr>
          <w:rFonts w:ascii="Calibri" w:hAnsi="Calibri"/>
          <w:b w:val="false"/>
          <w:i w:val="false"/>
          <w:color w:val="000000"/>
          <w:sz w:val="22"/>
        </w:rPr>
        <w:t>Una tasa de 100 supone que el estudiante no ha suspendido créditos a lo largo de la titulación.</w:t>
      </w:r>
    </w:p>
    <w:p>
      <w:pPr>
        <w:pStyle w:val="DiccionarioT4"/>
      </w:pPr>
      <w:r>
        <w:t>Forma de cálculo</w:t>
      </w:r>
    </w:p>
    <w:p>
      <w:pPr>
        <w:numPr>
          <w:ilvl w:val="0"/>
          <w:numId w:val="213"/>
        </w:numPr>
        <w:spacing w:before="0" w:after="0"/>
        <w:jc w:val="left"/>
      </w:pPr>
      <w:r>
        <w:rPr>
          <w:rFonts w:ascii="Calibri" w:hAnsi="Calibri"/>
          <w:b w:val="false"/>
          <w:i w:val="false"/>
          <w:color w:val="000000"/>
          <w:sz w:val="22"/>
        </w:rPr>
        <w:t>Numerador</w:t>
      </w:r>
      <w:r>
        <w:rPr>
          <w:rFonts w:ascii="Calibri" w:hAnsi="Calibri"/>
          <w:b w:val="false"/>
          <w:i w:val="false"/>
          <w:color w:val="000000"/>
          <w:sz w:val="22"/>
        </w:rPr>
        <w:t xml:space="preserve">: </w:t>
      </w:r>
      <w:hyperlink r:id="rId95">
        <w:r>
          <w:rPr>
            <w:rFonts w:ascii="Calibri" w:hAnsi="Calibri"/>
            <w:b w:val="false"/>
            <w:i w:val="false"/>
            <w:color w:val="0000ff"/>
            <w:sz w:val="22"/>
            <w:u w:val="single"/>
          </w:rPr>
          <w:t/>
        </w:r>
        <w:r>
          <w:rPr>
            <w:rFonts w:ascii="Calibri" w:hAnsi="Calibri"/>
            <w:b w:val="false"/>
            <w:i w:val="false"/>
            <w:color w:val="0000ff"/>
            <w:sz w:val="22"/>
          </w:rPr>
          <w:t>Nº de créditos superados desde el inicio por los egresados</w:t>
        </w:r>
      </w:hyperlink>
      <w:r>
        <w:rPr>
          <w:rFonts w:ascii="Calibri" w:hAnsi="Calibri"/>
          <w:b w:val="false"/>
          <w:i w:val="false"/>
          <w:color w:val="000000"/>
          <w:sz w:val="22"/>
        </w:rPr>
        <w:t xml:space="preserve"> en el estudio en el curso X</w:t>
      </w:r>
    </w:p>
    <w:p>
      <w:pPr>
        <w:numPr>
          <w:ilvl w:val="0"/>
          <w:numId w:val="213"/>
        </w:numPr>
        <w:spacing w:before="0" w:after="0"/>
        <w:jc w:val="left"/>
      </w:pPr>
      <w:r>
        <w:rPr>
          <w:rFonts w:ascii="Calibri" w:hAnsi="Calibri"/>
          <w:b w:val="false"/>
          <w:i w:val="false"/>
          <w:color w:val="000000"/>
          <w:sz w:val="22"/>
        </w:rPr>
        <w:t>Denominador</w:t>
      </w:r>
      <w:r>
        <w:rPr>
          <w:rFonts w:ascii="Calibri" w:hAnsi="Calibri"/>
          <w:b w:val="false"/>
          <w:i w:val="false"/>
          <w:color w:val="000000"/>
          <w:sz w:val="22"/>
        </w:rPr>
        <w:t xml:space="preserve">: </w:t>
      </w:r>
      <w:hyperlink r:id="rId96">
        <w:r>
          <w:rPr>
            <w:rFonts w:ascii="Calibri" w:hAnsi="Calibri"/>
            <w:b w:val="false"/>
            <w:i w:val="false"/>
            <w:color w:val="0000ff"/>
            <w:sz w:val="22"/>
            <w:u w:val="single"/>
          </w:rPr>
          <w:t/>
        </w:r>
        <w:r>
          <w:rPr>
            <w:rFonts w:ascii="Calibri" w:hAnsi="Calibri"/>
            <w:b w:val="false"/>
            <w:i w:val="false"/>
            <w:color w:val="0000ff"/>
            <w:sz w:val="22"/>
          </w:rPr>
          <w:t>Nº de créditos matriculados desde el inicio por los egresados</w:t>
        </w:r>
      </w:hyperlink>
      <w:r>
        <w:rPr>
          <w:rFonts w:ascii="Calibri" w:hAnsi="Calibri"/>
          <w:b w:val="false"/>
          <w:i w:val="false"/>
          <w:color w:val="000000"/>
          <w:sz w:val="22"/>
        </w:rPr>
        <w:t xml:space="preserve"> en el estudio en el curso X</w:t>
      </w:r>
    </w:p>
    <w:p>
      <w:pPr>
        <w:spacing w:before="269" w:after="269"/>
        <w:ind w:left="0"/>
        <w:jc w:val="left"/>
      </w:pPr>
      <w:r>
        <w:rPr>
          <w:rFonts w:ascii="Calibri" w:hAnsi="Calibri"/>
          <w:b w:val="false"/>
          <w:i w:val="false"/>
          <w:color w:val="000000"/>
          <w:sz w:val="22"/>
        </w:rPr>
        <w:t> </w:t>
      </w:r>
    </w:p>
    <w:p>
      <w:pPr>
        <w:spacing w:before="269" w:after="269"/>
        <w:ind w:left="0"/>
        <w:jc w:val="left"/>
      </w:pPr>
      <w:r>
        <w:rPr>
          <w:rFonts w:ascii="Calibri" w:hAnsi="Calibri"/>
          <w:b w:val="false"/>
          <w:i w:val="false"/>
          <w:color w:val="000000"/>
          <w:sz w:val="22"/>
        </w:rPr>
        <w:t>Por tanto, el indicador “Tasa de eficiencia de los egresados (SIIU)” cumple los siguientes criterios:</w:t>
      </w:r>
    </w:p>
    <w:p>
      <w:pPr>
        <w:numPr>
          <w:ilvl w:val="0"/>
          <w:numId w:val="214"/>
        </w:numPr>
        <w:spacing w:before="0" w:after="0"/>
        <w:jc w:val="left"/>
      </w:pPr>
      <w:r>
        <w:rPr>
          <w:rFonts w:ascii="Calibri" w:hAnsi="Calibri"/>
          <w:b w:val="false"/>
          <w:i w:val="false"/>
          <w:color w:val="000000"/>
          <w:sz w:val="22"/>
        </w:rPr>
        <w:t>Tipo de estudio = Grado, Máster</w:t>
      </w:r>
    </w:p>
    <w:p>
      <w:pPr>
        <w:numPr>
          <w:ilvl w:val="0"/>
          <w:numId w:val="214"/>
        </w:numPr>
        <w:spacing w:before="0" w:after="0"/>
        <w:jc w:val="left"/>
      </w:pPr>
      <w:r>
        <w:rPr>
          <w:rFonts w:ascii="Calibri" w:hAnsi="Calibri"/>
          <w:b w:val="false"/>
          <w:i w:val="false"/>
          <w:color w:val="000000"/>
          <w:sz w:val="22"/>
        </w:rPr>
        <w:t>Egresados que han superado o reconocido (atendiendo al criterio de créditos reconocidos de SIIU) los créditos necesarios y suficientes para obtener el título de Grado o Máster</w:t>
      </w:r>
    </w:p>
    <w:p>
      <w:pPr>
        <w:numPr>
          <w:ilvl w:val="0"/>
          <w:numId w:val="214"/>
        </w:numPr>
        <w:spacing w:before="0" w:after="0"/>
        <w:jc w:val="left"/>
      </w:pPr>
      <w:r>
        <w:rPr>
          <w:rFonts w:ascii="Calibri" w:hAnsi="Calibri"/>
          <w:b w:val="false"/>
          <w:i w:val="false"/>
          <w:color w:val="000000"/>
          <w:sz w:val="22"/>
        </w:rPr>
        <w:t xml:space="preserve">Créditos de asignaturas que no hayan sido anuladas </w:t>
      </w:r>
    </w:p>
    <w:p>
      <w:pPr>
        <w:pStyle w:val="DiccionarioT3"/>
      </w:pPr>
      <w:bookmarkStart w:name="_Toc690395132" w:id="132"/>
      <w:r>
        <w:t>Indicador - Tasa de evaluación</w:t>
      </w:r>
      <w:bookmarkEnd w:id="132"/>
    </w:p>
    <w:p>
      <w:pPr>
        <w:pStyle w:val="DiccionarioT4"/>
      </w:pPr>
      <w:r>
        <w:t>Descripción</w:t>
      </w:r>
    </w:p>
    <w:p>
      <w:pPr>
        <w:spacing w:before="269" w:after="269"/>
        <w:ind w:left="0"/>
        <w:jc w:val="left"/>
      </w:pPr>
      <w:r>
        <w:rPr>
          <w:rFonts w:ascii="Calibri" w:hAnsi="Calibri"/>
          <w:b w:val="false"/>
          <w:i w:val="false"/>
          <w:color w:val="000000"/>
          <w:sz w:val="22"/>
        </w:rPr>
        <w:t>Relación porcentual entre el número de créditos presentados y el número de créditos matriculados.</w:t>
      </w:r>
    </w:p>
    <w:p>
      <w:pPr>
        <w:pStyle w:val="DiccionarioT4"/>
      </w:pPr>
      <w:r>
        <w:t>Forma de cálculo</w:t>
      </w:r>
    </w:p>
    <w:p>
      <w:pPr>
        <w:numPr>
          <w:ilvl w:val="0"/>
          <w:numId w:val="215"/>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215"/>
        </w:numPr>
        <w:spacing w:before="0" w:after="0"/>
        <w:jc w:val="left"/>
      </w:pPr>
      <w:r>
        <w:rPr>
          <w:rFonts w:ascii="Calibri" w:hAnsi="Calibri"/>
          <w:b/>
          <w:i w:val="false"/>
          <w:color w:val="000000"/>
          <w:sz w:val="22"/>
        </w:rPr>
        <w:t>Fórmula de cálculo: </w:t>
      </w:r>
    </w:p>
    <w:p>
      <w:pPr>
        <w:numPr>
          <w:ilvl w:val="1"/>
          <w:numId w:val="215"/>
        </w:numPr>
        <w:spacing w:before="0" w:after="0"/>
        <w:jc w:val="left"/>
      </w:pPr>
      <w:r>
        <w:rPr>
          <w:rFonts w:ascii="Calibri" w:hAnsi="Calibri"/>
          <w:b w:val="false"/>
          <w:i w:val="false"/>
          <w:color w:val="000000"/>
          <w:sz w:val="22"/>
          <w:u w:val="single"/>
        </w:rPr>
        <w:t>Numerador</w:t>
      </w:r>
      <w:r>
        <w:rPr>
          <w:rFonts w:ascii="Calibri" w:hAnsi="Calibri"/>
          <w:b w:val="false"/>
          <w:i w:val="false"/>
          <w:color w:val="000000"/>
          <w:sz w:val="22"/>
        </w:rPr>
        <w:t>: </w:t>
      </w:r>
      <w:hyperlink r:id="rId97">
        <w:r>
          <w:rPr>
            <w:rFonts w:ascii="Calibri" w:hAnsi="Calibri"/>
            <w:b w:val="false"/>
            <w:i w:val="false"/>
            <w:color w:val="0000ff"/>
            <w:sz w:val="22"/>
            <w:u w:val="single"/>
          </w:rPr>
          <w:t>Nº de créditos presentados</w:t>
        </w:r>
      </w:hyperlink>
    </w:p>
    <w:p>
      <w:pPr>
        <w:numPr>
          <w:ilvl w:val="1"/>
          <w:numId w:val="215"/>
        </w:numPr>
        <w:spacing w:before="0" w:after="0"/>
        <w:jc w:val="left"/>
      </w:pPr>
      <w:r>
        <w:rPr>
          <w:rFonts w:ascii="Calibri" w:hAnsi="Calibri"/>
          <w:b w:val="false"/>
          <w:i w:val="false"/>
          <w:color w:val="000000"/>
          <w:sz w:val="22"/>
          <w:u w:val="single"/>
        </w:rPr>
        <w:t>Denominador</w:t>
      </w:r>
      <w:r>
        <w:rPr>
          <w:rFonts w:ascii="Calibri" w:hAnsi="Calibri"/>
          <w:b w:val="false"/>
          <w:i w:val="false"/>
          <w:color w:val="000000"/>
          <w:sz w:val="22"/>
        </w:rPr>
        <w:t>: </w:t>
      </w:r>
      <w:hyperlink r:id="rId98">
        <w:r>
          <w:rPr>
            <w:rFonts w:ascii="Calibri" w:hAnsi="Calibri"/>
            <w:b w:val="false"/>
            <w:i w:val="false"/>
            <w:color w:val="0000ff"/>
            <w:sz w:val="22"/>
            <w:u w:val="single"/>
          </w:rPr>
          <w:t>Nº de créditos matriculados</w:t>
        </w:r>
      </w:hyperlink>
    </w:p>
    <w:p>
      <w:pPr>
        <w:numPr>
          <w:ilvl w:val="0"/>
          <w:numId w:val="215"/>
        </w:numPr>
        <w:spacing w:before="0" w:after="0"/>
        <w:jc w:val="left"/>
      </w:pPr>
      <w:r>
        <w:rPr>
          <w:rFonts w:ascii="Calibri" w:hAnsi="Calibri"/>
          <w:b w:val="false"/>
          <w:i w:val="false"/>
          <w:color w:val="000000"/>
          <w:sz w:val="22"/>
        </w:rPr>
        <w:t>Por tanto, el indicador “</w:t>
      </w:r>
      <w:r>
        <w:rPr>
          <w:rFonts w:ascii="Calibri" w:hAnsi="Calibri"/>
          <w:b w:val="false"/>
          <w:i/>
          <w:color w:val="000000"/>
          <w:sz w:val="22"/>
        </w:rPr>
        <w:t>Tasa de evaluación</w:t>
      </w:r>
      <w:r>
        <w:rPr>
          <w:rFonts w:ascii="Calibri" w:hAnsi="Calibri"/>
          <w:b w:val="false"/>
          <w:i w:val="false"/>
          <w:color w:val="000000"/>
          <w:sz w:val="22"/>
        </w:rPr>
        <w:t>” cumple los siguientes criterios:</w:t>
      </w:r>
      <w:r>
        <w:br/>
      </w:r>
    </w:p>
    <w:p>
      <w:pPr>
        <w:numPr>
          <w:ilvl w:val="1"/>
          <w:numId w:val="216"/>
        </w:numPr>
        <w:spacing w:before="0" w:after="0"/>
        <w:jc w:val="left"/>
      </w:pPr>
      <w:r>
        <w:rPr>
          <w:rFonts w:ascii="Calibri" w:hAnsi="Calibri"/>
          <w:b w:val="false"/>
          <w:i w:val="false"/>
          <w:color w:val="000000"/>
          <w:sz w:val="22"/>
        </w:rPr>
        <w:t>Tipo de estudio = Grado, Máster</w:t>
      </w:r>
    </w:p>
    <w:p>
      <w:pPr>
        <w:numPr>
          <w:ilvl w:val="1"/>
          <w:numId w:val="216"/>
        </w:numPr>
        <w:spacing w:before="0" w:after="0"/>
        <w:jc w:val="left"/>
      </w:pPr>
      <w:r>
        <w:rPr>
          <w:rFonts w:ascii="Calibri" w:hAnsi="Calibri"/>
          <w:b w:val="false"/>
          <w:i w:val="false"/>
          <w:color w:val="000000"/>
          <w:sz w:val="22"/>
        </w:rPr>
        <w:t>Créditos de asignaturas que no hayan sido anuladas</w:t>
      </w:r>
    </w:p>
    <w:p>
      <w:pPr>
        <w:numPr>
          <w:ilvl w:val="1"/>
          <w:numId w:val="216"/>
        </w:numPr>
        <w:spacing w:before="0" w:after="0"/>
        <w:jc w:val="left"/>
      </w:pPr>
      <w:r>
        <w:rPr>
          <w:rFonts w:ascii="Calibri" w:hAnsi="Calibri"/>
          <w:b w:val="false"/>
          <w:i w:val="false"/>
          <w:color w:val="000000"/>
          <w:sz w:val="22"/>
        </w:rPr>
        <w:t>Créditos distintos de reconocidos (según criterio SIIU) y de transferidos (según criterio SIIU).</w:t>
      </w:r>
    </w:p>
    <w:p>
      <w:pPr>
        <w:numPr>
          <w:ilvl w:val="1"/>
          <w:numId w:val="216"/>
        </w:numPr>
        <w:spacing w:before="0" w:after="0"/>
        <w:jc w:val="left"/>
      </w:pPr>
      <w:r>
        <w:rPr>
          <w:rFonts w:ascii="Calibri" w:hAnsi="Calibri"/>
          <w:b w:val="false"/>
          <w:i w:val="false"/>
          <w:color w:val="000000"/>
          <w:sz w:val="22"/>
        </w:rPr>
        <w:t>Población de referencia: </w:t>
      </w:r>
      <w:hyperlink r:id="rId99">
        <w:r>
          <w:rPr>
            <w:rFonts w:ascii="Calibri" w:hAnsi="Calibri"/>
            <w:b w:val="false"/>
            <w:i w:val="false"/>
            <w:color w:val="0000ff"/>
            <w:sz w:val="22"/>
            <w:u w:val="single"/>
          </w:rPr>
          <w:t>Población de créditos</w:t>
        </w:r>
      </w:hyperlink>
    </w:p>
    <w:p>
      <w:pPr>
        <w:numPr>
          <w:ilvl w:val="0"/>
          <w:numId w:val="217"/>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3"/>
      </w:pPr>
      <w:bookmarkStart w:name="_Toc690395133" w:id="133"/>
      <w:r>
        <w:t>Indicador - Tasa de éxito</w:t>
      </w:r>
      <w:bookmarkEnd w:id="133"/>
    </w:p>
    <w:p>
      <w:pPr>
        <w:pStyle w:val="DiccionarioT4"/>
      </w:pPr>
      <w:r>
        <w:t>Descripción</w:t>
      </w:r>
    </w:p>
    <w:p>
      <w:pPr>
        <w:spacing w:before="269" w:after="269"/>
        <w:ind w:left="0"/>
        <w:jc w:val="left"/>
      </w:pPr>
      <w:r>
        <w:rPr>
          <w:rFonts w:ascii="Calibri" w:hAnsi="Calibri"/>
          <w:b w:val="false"/>
          <w:i w:val="false"/>
          <w:color w:val="000000"/>
          <w:sz w:val="22"/>
        </w:rPr>
        <w:t>Relación porcentual entre el número de créditos superados y el número de créditos presentados.</w:t>
      </w:r>
    </w:p>
    <w:p>
      <w:pPr>
        <w:spacing w:before="269" w:after="269"/>
        <w:ind w:left="0"/>
        <w:jc w:val="left"/>
      </w:pPr>
      <w:r>
        <w:rPr>
          <w:rFonts w:ascii="Calibri" w:hAnsi="Calibri"/>
          <w:b w:val="false"/>
          <w:i w:val="false"/>
          <w:color w:val="000000"/>
          <w:sz w:val="22"/>
        </w:rPr>
        <w:t>Cuanto más alejados estén los valores del 100%, la tasa de éxito indica la mayor dificultad para superar las materias.</w:t>
      </w:r>
    </w:p>
    <w:p>
      <w:pPr>
        <w:pStyle w:val="DiccionarioT4"/>
      </w:pPr>
      <w:r>
        <w:t>Forma de cálculo</w:t>
      </w:r>
    </w:p>
    <w:p>
      <w:pPr>
        <w:numPr>
          <w:ilvl w:val="0"/>
          <w:numId w:val="218"/>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218"/>
        </w:numPr>
        <w:spacing w:before="0" w:after="0"/>
        <w:jc w:val="left"/>
      </w:pPr>
      <w:r>
        <w:rPr>
          <w:rFonts w:ascii="Calibri" w:hAnsi="Calibri"/>
          <w:b/>
          <w:i w:val="false"/>
          <w:color w:val="000000"/>
          <w:sz w:val="22"/>
        </w:rPr>
        <w:t>Fórmula de cálculo: </w:t>
      </w:r>
    </w:p>
    <w:p>
      <w:pPr>
        <w:numPr>
          <w:ilvl w:val="1"/>
          <w:numId w:val="218"/>
        </w:numPr>
        <w:spacing w:before="0" w:after="0"/>
        <w:jc w:val="left"/>
      </w:pPr>
      <w:r>
        <w:rPr>
          <w:rFonts w:ascii="Calibri" w:hAnsi="Calibri"/>
          <w:b w:val="false"/>
          <w:i w:val="false"/>
          <w:color w:val="000000"/>
          <w:sz w:val="22"/>
          <w:u w:val="single"/>
        </w:rPr>
        <w:t>Numerador</w:t>
      </w:r>
      <w:r>
        <w:rPr>
          <w:rFonts w:ascii="Calibri" w:hAnsi="Calibri"/>
          <w:b w:val="false"/>
          <w:i w:val="false"/>
          <w:color w:val="000000"/>
          <w:sz w:val="22"/>
        </w:rPr>
        <w:t>: </w:t>
      </w:r>
      <w:hyperlink r:id="rId100">
        <w:r>
          <w:rPr>
            <w:rFonts w:ascii="Calibri" w:hAnsi="Calibri"/>
            <w:b w:val="false"/>
            <w:i w:val="false"/>
            <w:color w:val="0000ff"/>
            <w:sz w:val="22"/>
            <w:u w:val="single"/>
          </w:rPr>
          <w:t>Nº de créditos superados</w:t>
        </w:r>
      </w:hyperlink>
    </w:p>
    <w:p>
      <w:pPr>
        <w:numPr>
          <w:ilvl w:val="1"/>
          <w:numId w:val="218"/>
        </w:numPr>
        <w:spacing w:before="0" w:after="0"/>
        <w:jc w:val="left"/>
      </w:pPr>
      <w:r>
        <w:rPr>
          <w:rFonts w:ascii="Calibri" w:hAnsi="Calibri"/>
          <w:b w:val="false"/>
          <w:i w:val="false"/>
          <w:color w:val="000000"/>
          <w:sz w:val="22"/>
          <w:u w:val="single"/>
        </w:rPr>
        <w:t>Denominador</w:t>
      </w:r>
      <w:r>
        <w:rPr>
          <w:rFonts w:ascii="Calibri" w:hAnsi="Calibri"/>
          <w:b w:val="false"/>
          <w:i w:val="false"/>
          <w:color w:val="000000"/>
          <w:sz w:val="22"/>
        </w:rPr>
        <w:t>: </w:t>
      </w:r>
      <w:hyperlink r:id="rId101">
        <w:r>
          <w:rPr>
            <w:rFonts w:ascii="Calibri" w:hAnsi="Calibri"/>
            <w:b w:val="false"/>
            <w:i w:val="false"/>
            <w:color w:val="0000ff"/>
            <w:sz w:val="22"/>
            <w:u w:val="single"/>
          </w:rPr>
          <w:t>Nº de créditos presentados</w:t>
        </w:r>
      </w:hyperlink>
    </w:p>
    <w:p>
      <w:pPr>
        <w:numPr>
          <w:ilvl w:val="0"/>
          <w:numId w:val="218"/>
        </w:numPr>
        <w:spacing w:before="0" w:after="0"/>
        <w:jc w:val="left"/>
      </w:pPr>
      <w:r>
        <w:rPr>
          <w:rFonts w:ascii="Calibri" w:hAnsi="Calibri"/>
          <w:b w:val="false"/>
          <w:i w:val="false"/>
          <w:color w:val="000000"/>
          <w:sz w:val="22"/>
        </w:rPr>
        <w:t>Por tanto, el indicador “</w:t>
      </w:r>
      <w:r>
        <w:rPr>
          <w:rFonts w:ascii="Calibri" w:hAnsi="Calibri"/>
          <w:b w:val="false"/>
          <w:i/>
          <w:color w:val="000000"/>
          <w:sz w:val="22"/>
        </w:rPr>
        <w:t>Tasa de éxito</w:t>
      </w:r>
      <w:r>
        <w:rPr>
          <w:rFonts w:ascii="Calibri" w:hAnsi="Calibri"/>
          <w:b w:val="false"/>
          <w:i w:val="false"/>
          <w:color w:val="000000"/>
          <w:sz w:val="22"/>
        </w:rPr>
        <w:t>” cumple los siguientes criterios:</w:t>
      </w:r>
      <w:r>
        <w:br/>
      </w:r>
    </w:p>
    <w:p>
      <w:pPr>
        <w:numPr>
          <w:ilvl w:val="1"/>
          <w:numId w:val="219"/>
        </w:numPr>
        <w:spacing w:before="0" w:after="0"/>
        <w:jc w:val="left"/>
      </w:pPr>
      <w:r>
        <w:rPr>
          <w:rFonts w:ascii="Calibri" w:hAnsi="Calibri"/>
          <w:b w:val="false"/>
          <w:i w:val="false"/>
          <w:color w:val="000000"/>
          <w:sz w:val="22"/>
        </w:rPr>
        <w:t>Tipo de estudio = Grado, Máster</w:t>
      </w:r>
    </w:p>
    <w:p>
      <w:pPr>
        <w:numPr>
          <w:ilvl w:val="1"/>
          <w:numId w:val="219"/>
        </w:numPr>
        <w:spacing w:before="0" w:after="0"/>
        <w:jc w:val="left"/>
      </w:pPr>
      <w:r>
        <w:rPr>
          <w:rFonts w:ascii="Calibri" w:hAnsi="Calibri"/>
          <w:b w:val="false"/>
          <w:i w:val="false"/>
          <w:color w:val="000000"/>
          <w:sz w:val="22"/>
        </w:rPr>
        <w:t>Créditos de asignaturas que no hayan sido anuladas</w:t>
      </w:r>
    </w:p>
    <w:p>
      <w:pPr>
        <w:numPr>
          <w:ilvl w:val="1"/>
          <w:numId w:val="219"/>
        </w:numPr>
        <w:spacing w:before="0" w:after="0"/>
        <w:jc w:val="left"/>
      </w:pPr>
      <w:r>
        <w:rPr>
          <w:rFonts w:ascii="Calibri" w:hAnsi="Calibri"/>
          <w:b w:val="false"/>
          <w:i w:val="false"/>
          <w:color w:val="000000"/>
          <w:sz w:val="22"/>
        </w:rPr>
        <w:t>Créditos distintos de reconocidos (según criterio SIIU) y de transferidos (según criterio SIIU).</w:t>
      </w:r>
    </w:p>
    <w:p>
      <w:pPr>
        <w:numPr>
          <w:ilvl w:val="1"/>
          <w:numId w:val="219"/>
        </w:numPr>
        <w:spacing w:before="0" w:after="0"/>
        <w:jc w:val="left"/>
      </w:pPr>
      <w:r>
        <w:rPr>
          <w:rFonts w:ascii="Calibri" w:hAnsi="Calibri"/>
          <w:b w:val="false"/>
          <w:i w:val="false"/>
          <w:color w:val="000000"/>
          <w:sz w:val="22"/>
        </w:rPr>
        <w:t>Población de referencia: </w:t>
      </w:r>
      <w:hyperlink r:id="rId102">
        <w:r>
          <w:rPr>
            <w:rFonts w:ascii="Calibri" w:hAnsi="Calibri"/>
            <w:b w:val="false"/>
            <w:i w:val="false"/>
            <w:color w:val="0000ff"/>
            <w:sz w:val="22"/>
            <w:u w:val="single"/>
          </w:rPr>
          <w:t>Población de créditos</w:t>
        </w:r>
      </w:hyperlink>
    </w:p>
    <w:p>
      <w:pPr>
        <w:numPr>
          <w:ilvl w:val="0"/>
          <w:numId w:val="220"/>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3"/>
      </w:pPr>
      <w:bookmarkStart w:name="_Toc690395134" w:id="134"/>
      <w:r>
        <w:t>Indicador - Tasa de graduación SIIU - Población óptima</w:t>
      </w:r>
      <w:bookmarkEnd w:id="134"/>
    </w:p>
    <w:p>
      <w:pPr>
        <w:pStyle w:val="DiccionarioT4"/>
      </w:pPr>
      <w:r>
        <w:t>Descripción</w:t>
      </w:r>
    </w:p>
    <w:p>
      <w:pPr>
        <w:spacing w:before="269" w:after="269"/>
        <w:ind w:left="0"/>
        <w:jc w:val="left"/>
      </w:pPr>
      <w:r>
        <w:rPr>
          <w:rFonts w:ascii="Calibri" w:hAnsi="Calibri"/>
          <w:b w:val="false"/>
          <w:i w:val="false"/>
          <w:color w:val="000000"/>
          <w:sz w:val="22"/>
        </w:rPr>
        <w:t>Porcentaje de estudiantes de una cohorte de nuevo ingreso que han superado o reconocido (atendiendo al criterio de créditos reconocidos de SIIU) los créditos necesarios y suficientes para obtener el título de Grado o Máster antes de concluir el tiempo teórico previsto de finalización de sus estudios, más un año.</w:t>
      </w:r>
    </w:p>
    <w:p>
      <w:pPr>
        <w:spacing w:before="269" w:after="269"/>
        <w:ind w:left="0"/>
        <w:jc w:val="left"/>
      </w:pPr>
      <w:r>
        <w:rPr>
          <w:rFonts w:ascii="Calibri" w:hAnsi="Calibri"/>
          <w:b w:val="false"/>
          <w:i w:val="false"/>
          <w:color w:val="000000"/>
          <w:sz w:val="22"/>
        </w:rPr>
        <w:t xml:space="preserve">Por ejemplo, un estudiante de un título de 240 créditos (4 años), deberá haber superado / reconocido los 240 créditos necesarios para la obtención del título antes de 5 años. </w:t>
      </w:r>
    </w:p>
    <w:p>
      <w:pPr>
        <w:pStyle w:val="DiccionarioT4"/>
      </w:pPr>
      <w:r>
        <w:t>Forma de cálculo</w:t>
      </w:r>
    </w:p>
    <w:p>
      <w:pPr>
        <w:numPr>
          <w:ilvl w:val="0"/>
          <w:numId w:val="221"/>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221"/>
        </w:numPr>
        <w:spacing w:before="0" w:after="0"/>
        <w:jc w:val="left"/>
      </w:pPr>
      <w:r>
        <w:rPr>
          <w:rFonts w:ascii="Calibri" w:hAnsi="Calibri"/>
          <w:b/>
          <w:i w:val="false"/>
          <w:color w:val="000000"/>
          <w:sz w:val="22"/>
        </w:rPr>
        <w:t>Fórmula de cálculo: </w:t>
      </w:r>
    </w:p>
    <w:p>
      <w:pPr>
        <w:numPr>
          <w:ilvl w:val="1"/>
          <w:numId w:val="221"/>
        </w:numPr>
        <w:spacing w:before="0" w:after="0"/>
        <w:jc w:val="left"/>
      </w:pPr>
      <w:r>
        <w:rPr>
          <w:rFonts w:ascii="Calibri" w:hAnsi="Calibri"/>
          <w:b w:val="false"/>
          <w:i w:val="false"/>
          <w:color w:val="000000"/>
          <w:sz w:val="22"/>
          <w:u w:val="single"/>
        </w:rPr>
        <w:t>Numerador</w:t>
      </w:r>
      <w:r>
        <w:rPr>
          <w:rFonts w:ascii="Calibri" w:hAnsi="Calibri"/>
          <w:b w:val="false"/>
          <w:i w:val="false"/>
          <w:color w:val="000000"/>
          <w:sz w:val="22"/>
        </w:rPr>
        <w:t>: Estudiantes de una cohorte de nuevo ingreso que han superado o reconocido (atendiendo al criterio de créditos reconocidos de SIIU) los créditos necesarios y suficientes para obtener el título de Grado o Máster antes de concluir el tiempo teórico previsto de finalización de sus estudios, más un año.</w:t>
      </w:r>
    </w:p>
    <w:p>
      <w:pPr>
        <w:numPr>
          <w:ilvl w:val="1"/>
          <w:numId w:val="221"/>
        </w:numPr>
        <w:spacing w:before="0" w:after="0"/>
        <w:jc w:val="left"/>
      </w:pPr>
      <w:r>
        <w:rPr>
          <w:rFonts w:ascii="Calibri" w:hAnsi="Calibri"/>
          <w:b w:val="false"/>
          <w:i w:val="false"/>
          <w:color w:val="000000"/>
          <w:sz w:val="22"/>
          <w:u w:val="single"/>
        </w:rPr>
        <w:t>Denominador:</w:t>
      </w:r>
      <w:r>
        <w:rPr>
          <w:rFonts w:ascii="Calibri" w:hAnsi="Calibri"/>
          <w:b w:val="false"/>
          <w:i w:val="false"/>
          <w:color w:val="000000"/>
          <w:sz w:val="22"/>
        </w:rPr>
        <w:t> </w:t>
      </w:r>
      <w:hyperlink r:id="rId103">
        <w:r>
          <w:rPr>
            <w:rFonts w:ascii="Calibri" w:hAnsi="Calibri"/>
            <w:b w:val="false"/>
            <w:i w:val="false"/>
            <w:color w:val="0000ff"/>
            <w:sz w:val="22"/>
            <w:u w:val="single"/>
          </w:rPr>
          <w:t>Nº de estudiantes de nuevo ingreso</w:t>
        </w:r>
      </w:hyperlink>
    </w:p>
    <w:p>
      <w:pPr>
        <w:numPr>
          <w:ilvl w:val="0"/>
          <w:numId w:val="221"/>
        </w:numPr>
        <w:spacing w:before="0" w:after="0"/>
        <w:jc w:val="left"/>
      </w:pPr>
      <w:r>
        <w:rPr>
          <w:rFonts w:ascii="Calibri" w:hAnsi="Calibri"/>
          <w:b w:val="false"/>
          <w:i w:val="false"/>
          <w:color w:val="000000"/>
          <w:sz w:val="22"/>
        </w:rPr>
        <w:t>Por tanto, el indicador “</w:t>
      </w:r>
      <w:r>
        <w:rPr>
          <w:rFonts w:ascii="Calibri" w:hAnsi="Calibri"/>
          <w:b w:val="false"/>
          <w:i/>
          <w:color w:val="000000"/>
          <w:sz w:val="22"/>
        </w:rPr>
        <w:t>Tasa de graduación SIIU</w:t>
      </w:r>
      <w:r>
        <w:rPr>
          <w:rFonts w:ascii="Calibri" w:hAnsi="Calibri"/>
          <w:b w:val="false"/>
          <w:i w:val="false"/>
          <w:color w:val="000000"/>
          <w:sz w:val="22"/>
        </w:rPr>
        <w:t>” cumple los siguientes criterios:</w:t>
      </w:r>
    </w:p>
    <w:p>
      <w:pPr>
        <w:numPr>
          <w:ilvl w:val="1"/>
          <w:numId w:val="222"/>
        </w:numPr>
        <w:spacing w:before="0" w:after="0"/>
        <w:jc w:val="left"/>
      </w:pPr>
      <w:r>
        <w:rPr>
          <w:rFonts w:ascii="Calibri" w:hAnsi="Calibri"/>
          <w:b w:val="false"/>
          <w:i w:val="false"/>
          <w:color w:val="000000"/>
          <w:sz w:val="22"/>
        </w:rPr>
        <w:t>Tipo de estudio = Grado, Máster</w:t>
      </w:r>
    </w:p>
    <w:p>
      <w:pPr>
        <w:numPr>
          <w:ilvl w:val="1"/>
          <w:numId w:val="222"/>
        </w:numPr>
        <w:spacing w:before="0" w:after="0"/>
        <w:jc w:val="left"/>
      </w:pPr>
      <w:r>
        <w:rPr>
          <w:rFonts w:ascii="Calibri" w:hAnsi="Calibri"/>
          <w:b/>
          <w:i w:val="false"/>
          <w:color w:val="000000"/>
          <w:sz w:val="22"/>
        </w:rPr>
        <w:t>Para los estudios de Grado: </w:t>
      </w:r>
      <w:hyperlink r:id="rId104">
        <w:r>
          <w:rPr>
            <w:rFonts w:ascii="Calibri" w:hAnsi="Calibri"/>
            <w:b w:val="false"/>
            <w:i w:val="false"/>
            <w:color w:val="0000ff"/>
            <w:sz w:val="22"/>
            <w:u w:val="single"/>
          </w:rPr>
          <w:t>Población Óptima</w:t>
        </w:r>
      </w:hyperlink>
      <w:r>
        <w:rPr>
          <w:rFonts w:ascii="Calibri" w:hAnsi="Calibri"/>
          <w:b w:val="false"/>
          <w:i w:val="false"/>
          <w:color w:val="000000"/>
          <w:sz w:val="22"/>
        </w:rPr>
        <w:t xml:space="preserve"> con dedicación a lo largo del estudio a tiempo completo.</w:t>
      </w:r>
    </w:p>
    <w:p>
      <w:pPr>
        <w:numPr>
          <w:ilvl w:val="1"/>
          <w:numId w:val="222"/>
        </w:numPr>
        <w:spacing w:before="0" w:after="0"/>
        <w:jc w:val="left"/>
      </w:pPr>
      <w:r>
        <w:rPr>
          <w:rFonts w:ascii="Calibri" w:hAnsi="Calibri"/>
          <w:b/>
          <w:i w:val="false"/>
          <w:color w:val="000000"/>
          <w:sz w:val="22"/>
        </w:rPr>
        <w:t>Para los estudios de Máster:</w:t>
      </w:r>
      <w:r>
        <w:rPr>
          <w:rFonts w:ascii="Calibri" w:hAnsi="Calibri"/>
          <w:b w:val="false"/>
          <w:i w:val="false"/>
          <w:color w:val="000000"/>
          <w:sz w:val="22"/>
        </w:rPr>
        <w:t> </w:t>
      </w:r>
      <w:hyperlink r:id="rId105">
        <w:r>
          <w:rPr>
            <w:rFonts w:ascii="Calibri" w:hAnsi="Calibri"/>
            <w:b w:val="false"/>
            <w:i w:val="false"/>
            <w:color w:val="0000ff"/>
            <w:sz w:val="22"/>
            <w:u w:val="single"/>
          </w:rPr>
          <w:t>Población Óptima</w:t>
        </w:r>
      </w:hyperlink>
      <w:r>
        <w:rPr>
          <w:rFonts w:ascii="Calibri" w:hAnsi="Calibri"/>
          <w:b/>
          <w:i w:val="false"/>
          <w:color w:val="000000"/>
          <w:sz w:val="22"/>
        </w:rPr>
        <w:t> </w:t>
      </w:r>
      <w:r>
        <w:rPr>
          <w:rFonts w:ascii="Calibri" w:hAnsi="Calibri"/>
          <w:b w:val="false"/>
          <w:i w:val="false"/>
          <w:color w:val="000000"/>
          <w:sz w:val="22"/>
        </w:rPr>
        <w:t>que es tiempo completo el primer año.</w:t>
      </w:r>
    </w:p>
    <w:p>
      <w:pPr>
        <w:numPr>
          <w:ilvl w:val="0"/>
          <w:numId w:val="223"/>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3"/>
      </w:pPr>
      <w:bookmarkStart w:name="_Toc690395135" w:id="135"/>
      <w:r>
        <w:t>Indicador - Tasa de idoneidad</w:t>
      </w:r>
      <w:bookmarkEnd w:id="135"/>
    </w:p>
    <w:p>
      <w:pPr>
        <w:pStyle w:val="DiccionarioT4"/>
      </w:pPr>
      <w:r>
        <w:t>Descripción</w:t>
      </w:r>
    </w:p>
    <w:p>
      <w:pPr>
        <w:spacing w:before="269" w:after="269"/>
        <w:ind w:left="0"/>
        <w:jc w:val="left"/>
      </w:pPr>
      <w:r>
        <w:rPr>
          <w:rFonts w:ascii="Calibri" w:hAnsi="Calibri"/>
          <w:b w:val="false"/>
          <w:i w:val="false"/>
          <w:color w:val="000000"/>
          <w:sz w:val="22"/>
        </w:rPr>
        <w:t>Porcentaje de estudiantes de una cohorte de nuevo ingreso que finalizan la titulación en el tiempo teórico previsto en el plan de estudios o antes.</w:t>
      </w:r>
    </w:p>
    <w:p>
      <w:pPr>
        <w:pStyle w:val="DiccionarioT4"/>
      </w:pPr>
      <w:r>
        <w:t>Forma de cálculo</w:t>
      </w:r>
    </w:p>
    <w:p>
      <w:pPr>
        <w:numPr>
          <w:ilvl w:val="0"/>
          <w:numId w:val="224"/>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224"/>
        </w:numPr>
        <w:spacing w:before="0" w:after="0"/>
        <w:jc w:val="left"/>
      </w:pPr>
      <w:r>
        <w:rPr>
          <w:rFonts w:ascii="Calibri" w:hAnsi="Calibri"/>
          <w:b/>
          <w:i w:val="false"/>
          <w:color w:val="000000"/>
          <w:sz w:val="22"/>
        </w:rPr>
        <w:t>Fórmula de cálculo: </w:t>
      </w:r>
    </w:p>
    <w:p>
      <w:pPr>
        <w:numPr>
          <w:ilvl w:val="1"/>
          <w:numId w:val="224"/>
        </w:numPr>
        <w:spacing w:before="0" w:after="0"/>
        <w:jc w:val="left"/>
      </w:pPr>
      <w:r>
        <w:rPr>
          <w:rFonts w:ascii="Calibri" w:hAnsi="Calibri"/>
          <w:b w:val="false"/>
          <w:i w:val="false"/>
          <w:color w:val="000000"/>
          <w:sz w:val="22"/>
          <w:u w:val="single"/>
        </w:rPr>
        <w:t>Numerador</w:t>
      </w:r>
      <w:r>
        <w:rPr>
          <w:rFonts w:ascii="Calibri" w:hAnsi="Calibri"/>
          <w:b w:val="false"/>
          <w:i w:val="false"/>
          <w:color w:val="000000"/>
          <w:sz w:val="22"/>
        </w:rPr>
        <w:t>: Estudiantes de una cohorte de nuevo ingreso que han superado o reconocido (atendiendo al criterio de créditos reconocidos de SIIU) los créditos necesarios y suficientes para obtener el título de Grado o Máster en el tiempo teórico previsto en el plan de estudios o antes.</w:t>
      </w:r>
    </w:p>
    <w:p>
      <w:pPr>
        <w:numPr>
          <w:ilvl w:val="1"/>
          <w:numId w:val="224"/>
        </w:numPr>
        <w:spacing w:before="0" w:after="0"/>
        <w:jc w:val="left"/>
      </w:pPr>
      <w:r>
        <w:rPr>
          <w:rFonts w:ascii="Calibri" w:hAnsi="Calibri"/>
          <w:b w:val="false"/>
          <w:i w:val="false"/>
          <w:color w:val="000000"/>
          <w:sz w:val="22"/>
          <w:u w:val="single"/>
        </w:rPr>
        <w:t>Denominador</w:t>
      </w:r>
      <w:r>
        <w:rPr>
          <w:rFonts w:ascii="Calibri" w:hAnsi="Calibri"/>
          <w:b w:val="false"/>
          <w:i w:val="false"/>
          <w:color w:val="000000"/>
          <w:sz w:val="22"/>
        </w:rPr>
        <w:t>: </w:t>
      </w:r>
      <w:hyperlink r:id="rId106">
        <w:r>
          <w:rPr>
            <w:rFonts w:ascii="Calibri" w:hAnsi="Calibri"/>
            <w:b w:val="false"/>
            <w:i w:val="false"/>
            <w:color w:val="0000ff"/>
            <w:sz w:val="22"/>
            <w:u w:val="single"/>
          </w:rPr>
          <w:t>Nº de estudiantes de nuevo ingreso</w:t>
        </w:r>
      </w:hyperlink>
    </w:p>
    <w:p>
      <w:pPr>
        <w:numPr>
          <w:ilvl w:val="0"/>
          <w:numId w:val="224"/>
        </w:numPr>
        <w:spacing w:before="0" w:after="0"/>
        <w:jc w:val="left"/>
      </w:pPr>
      <w:r>
        <w:rPr>
          <w:rFonts w:ascii="Calibri" w:hAnsi="Calibri"/>
          <w:b w:val="false"/>
          <w:i w:val="false"/>
          <w:color w:val="000000"/>
          <w:sz w:val="22"/>
        </w:rPr>
        <w:t>Por tanto, el indicador “</w:t>
      </w:r>
      <w:r>
        <w:rPr>
          <w:rFonts w:ascii="Calibri" w:hAnsi="Calibri"/>
          <w:b w:val="false"/>
          <w:i/>
          <w:color w:val="000000"/>
          <w:sz w:val="22"/>
        </w:rPr>
        <w:t>Tasa de idoneidad</w:t>
      </w:r>
      <w:r>
        <w:rPr>
          <w:rFonts w:ascii="Calibri" w:hAnsi="Calibri"/>
          <w:b w:val="false"/>
          <w:i w:val="false"/>
          <w:color w:val="000000"/>
          <w:sz w:val="22"/>
        </w:rPr>
        <w:t>” cumple los siguientes criterios:</w:t>
      </w:r>
    </w:p>
    <w:p>
      <w:pPr>
        <w:numPr>
          <w:ilvl w:val="1"/>
          <w:numId w:val="225"/>
        </w:numPr>
        <w:spacing w:before="0" w:after="0"/>
        <w:jc w:val="left"/>
      </w:pPr>
      <w:r>
        <w:rPr>
          <w:rFonts w:ascii="Calibri" w:hAnsi="Calibri"/>
          <w:b w:val="false"/>
          <w:i w:val="false"/>
          <w:color w:val="000000"/>
          <w:sz w:val="22"/>
        </w:rPr>
        <w:t>Tipo de estudio = Grado, Máster.</w:t>
      </w:r>
    </w:p>
    <w:p>
      <w:pPr>
        <w:numPr>
          <w:ilvl w:val="1"/>
          <w:numId w:val="225"/>
        </w:numPr>
        <w:spacing w:before="0" w:after="0"/>
        <w:jc w:val="left"/>
      </w:pPr>
      <w:r>
        <w:rPr>
          <w:rFonts w:ascii="Calibri" w:hAnsi="Calibri"/>
          <w:b w:val="false"/>
          <w:i w:val="false"/>
          <w:color w:val="000000"/>
          <w:sz w:val="22"/>
        </w:rPr>
        <w:t>Para los estudios de Grado: </w:t>
      </w:r>
      <w:hyperlink r:id="rId107">
        <w:r>
          <w:rPr>
            <w:rFonts w:ascii="Calibri" w:hAnsi="Calibri"/>
            <w:b w:val="false"/>
            <w:i w:val="false"/>
            <w:color w:val="0000ff"/>
            <w:sz w:val="22"/>
            <w:u w:val="single"/>
          </w:rPr>
          <w:t>Población Ópima</w:t>
        </w:r>
      </w:hyperlink>
      <w:r>
        <w:rPr>
          <w:rFonts w:ascii="Calibri" w:hAnsi="Calibri"/>
          <w:b w:val="false"/>
          <w:i w:val="false"/>
          <w:color w:val="000000"/>
          <w:sz w:val="22"/>
        </w:rPr>
        <w:t> con dedicación a lo largo del estudio a tiempo completo.</w:t>
      </w:r>
    </w:p>
    <w:p>
      <w:pPr>
        <w:numPr>
          <w:ilvl w:val="1"/>
          <w:numId w:val="225"/>
        </w:numPr>
        <w:spacing w:before="0" w:after="0"/>
        <w:jc w:val="left"/>
      </w:pPr>
      <w:r>
        <w:rPr>
          <w:rFonts w:ascii="Calibri" w:hAnsi="Calibri"/>
          <w:b w:val="false"/>
          <w:i w:val="false"/>
          <w:color w:val="000000"/>
          <w:sz w:val="22"/>
        </w:rPr>
        <w:t>Para los estudios de Máster: </w:t>
      </w:r>
      <w:hyperlink r:id="rId108">
        <w:r>
          <w:rPr>
            <w:rFonts w:ascii="Calibri" w:hAnsi="Calibri"/>
            <w:b w:val="false"/>
            <w:i w:val="false"/>
            <w:color w:val="0000ff"/>
            <w:sz w:val="22"/>
            <w:u w:val="single"/>
          </w:rPr>
          <w:t>Población Óptima</w:t>
        </w:r>
      </w:hyperlink>
      <w:r>
        <w:rPr>
          <w:rFonts w:ascii="Calibri" w:hAnsi="Calibri"/>
          <w:b w:val="false"/>
          <w:i w:val="false"/>
          <w:color w:val="000000"/>
          <w:sz w:val="22"/>
        </w:rPr>
        <w:t> que es tiempo completo el primer año.</w:t>
      </w:r>
    </w:p>
    <w:p>
      <w:pPr>
        <w:numPr>
          <w:ilvl w:val="0"/>
          <w:numId w:val="226"/>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 </w:t>
      </w:r>
    </w:p>
    <w:p>
      <w:pPr>
        <w:pStyle w:val="DiccionarioT3"/>
      </w:pPr>
      <w:bookmarkStart w:name="_Toc690395136" w:id="136"/>
      <w:r>
        <w:t>Indicador - Tasa de rendimiento</w:t>
      </w:r>
      <w:bookmarkEnd w:id="136"/>
    </w:p>
    <w:p>
      <w:pPr>
        <w:pStyle w:val="DiccionarioT4"/>
      </w:pPr>
      <w:r>
        <w:t>Descripción</w:t>
      </w:r>
    </w:p>
    <w:p>
      <w:pPr>
        <w:spacing w:before="269" w:after="269"/>
        <w:ind w:left="0"/>
        <w:jc w:val="left"/>
      </w:pPr>
      <w:r>
        <w:rPr>
          <w:rFonts w:ascii="Calibri" w:hAnsi="Calibri"/>
          <w:b w:val="false"/>
          <w:i w:val="false"/>
          <w:color w:val="000000"/>
          <w:sz w:val="22"/>
        </w:rPr>
        <w:t>Relación porcentual entre el número de créditos superados y el número de créditos matriculados.</w:t>
      </w:r>
    </w:p>
    <w:p>
      <w:pPr>
        <w:spacing w:before="269" w:after="269"/>
        <w:ind w:left="0"/>
        <w:jc w:val="left"/>
      </w:pPr>
      <w:r>
        <w:rPr>
          <w:rFonts w:ascii="Calibri" w:hAnsi="Calibri"/>
          <w:b w:val="false"/>
          <w:i w:val="false"/>
          <w:color w:val="000000"/>
          <w:sz w:val="22"/>
        </w:rPr>
        <w:t>Cuanto más alejados estén los valores del 100%, la tasa de rendimiento indica la mayor dificultad para presentarse y superar las materias.</w:t>
      </w:r>
    </w:p>
    <w:p>
      <w:pPr>
        <w:pStyle w:val="DiccionarioT4"/>
      </w:pPr>
      <w:r>
        <w:t>Forma de cálculo</w:t>
      </w:r>
    </w:p>
    <w:p>
      <w:pPr>
        <w:numPr>
          <w:ilvl w:val="0"/>
          <w:numId w:val="227"/>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227"/>
        </w:numPr>
        <w:spacing w:before="0" w:after="0"/>
        <w:jc w:val="left"/>
      </w:pPr>
      <w:r>
        <w:rPr>
          <w:rFonts w:ascii="Calibri" w:hAnsi="Calibri"/>
          <w:b/>
          <w:i w:val="false"/>
          <w:color w:val="000000"/>
          <w:sz w:val="22"/>
        </w:rPr>
        <w:t>Fórmula de cálculo: </w:t>
      </w:r>
    </w:p>
    <w:p>
      <w:pPr>
        <w:numPr>
          <w:ilvl w:val="1"/>
          <w:numId w:val="227"/>
        </w:numPr>
        <w:spacing w:before="0" w:after="0"/>
        <w:jc w:val="left"/>
      </w:pPr>
      <w:r>
        <w:rPr>
          <w:rFonts w:ascii="Calibri" w:hAnsi="Calibri"/>
          <w:b w:val="false"/>
          <w:i w:val="false"/>
          <w:color w:val="000000"/>
          <w:sz w:val="22"/>
          <w:u w:val="single"/>
        </w:rPr>
        <w:t>Numerador</w:t>
      </w:r>
      <w:r>
        <w:rPr>
          <w:rFonts w:ascii="Calibri" w:hAnsi="Calibri"/>
          <w:b w:val="false"/>
          <w:i w:val="false"/>
          <w:color w:val="000000"/>
          <w:sz w:val="22"/>
        </w:rPr>
        <w:t>: </w:t>
      </w:r>
      <w:hyperlink r:id="rId109">
        <w:r>
          <w:rPr>
            <w:rFonts w:ascii="Calibri" w:hAnsi="Calibri"/>
            <w:b w:val="false"/>
            <w:i w:val="false"/>
            <w:color w:val="0000ff"/>
            <w:sz w:val="22"/>
            <w:u w:val="single"/>
          </w:rPr>
          <w:t>Nº de créditos superados</w:t>
        </w:r>
      </w:hyperlink>
    </w:p>
    <w:p>
      <w:pPr>
        <w:numPr>
          <w:ilvl w:val="1"/>
          <w:numId w:val="227"/>
        </w:numPr>
        <w:spacing w:before="0" w:after="0"/>
        <w:jc w:val="left"/>
      </w:pPr>
      <w:r>
        <w:rPr>
          <w:rFonts w:ascii="Calibri" w:hAnsi="Calibri"/>
          <w:b w:val="false"/>
          <w:i w:val="false"/>
          <w:color w:val="000000"/>
          <w:sz w:val="22"/>
          <w:u w:val="single"/>
        </w:rPr>
        <w:t>Denominador</w:t>
      </w:r>
      <w:r>
        <w:rPr>
          <w:rFonts w:ascii="Calibri" w:hAnsi="Calibri"/>
          <w:b w:val="false"/>
          <w:i w:val="false"/>
          <w:color w:val="000000"/>
          <w:sz w:val="22"/>
        </w:rPr>
        <w:t>: </w:t>
      </w:r>
      <w:hyperlink r:id="rId110">
        <w:r>
          <w:rPr>
            <w:rFonts w:ascii="Calibri" w:hAnsi="Calibri"/>
            <w:b w:val="false"/>
            <w:i w:val="false"/>
            <w:color w:val="0000ff"/>
            <w:sz w:val="22"/>
            <w:u w:val="single"/>
          </w:rPr>
          <w:t>Nº de créditos matriculados</w:t>
        </w:r>
      </w:hyperlink>
    </w:p>
    <w:p>
      <w:pPr>
        <w:numPr>
          <w:ilvl w:val="0"/>
          <w:numId w:val="227"/>
        </w:numPr>
        <w:spacing w:before="0" w:after="0"/>
        <w:jc w:val="left"/>
      </w:pPr>
      <w:r>
        <w:rPr>
          <w:rFonts w:ascii="Calibri" w:hAnsi="Calibri"/>
          <w:b w:val="false"/>
          <w:i w:val="false"/>
          <w:color w:val="000000"/>
          <w:sz w:val="22"/>
        </w:rPr>
        <w:t>Por tanto, el indicador “</w:t>
      </w:r>
      <w:r>
        <w:rPr>
          <w:rFonts w:ascii="Calibri" w:hAnsi="Calibri"/>
          <w:b w:val="false"/>
          <w:i/>
          <w:color w:val="000000"/>
          <w:sz w:val="22"/>
        </w:rPr>
        <w:t>Tasa de rendimiento</w:t>
      </w:r>
      <w:r>
        <w:rPr>
          <w:rFonts w:ascii="Calibri" w:hAnsi="Calibri"/>
          <w:b w:val="false"/>
          <w:i w:val="false"/>
          <w:color w:val="000000"/>
          <w:sz w:val="22"/>
        </w:rPr>
        <w:t>” cumple los siguientes criterios:</w:t>
      </w:r>
      <w:r>
        <w:br/>
      </w:r>
    </w:p>
    <w:p>
      <w:pPr>
        <w:numPr>
          <w:ilvl w:val="1"/>
          <w:numId w:val="228"/>
        </w:numPr>
        <w:spacing w:before="0" w:after="0"/>
        <w:jc w:val="left"/>
      </w:pPr>
      <w:r>
        <w:rPr>
          <w:rFonts w:ascii="Calibri" w:hAnsi="Calibri"/>
          <w:b w:val="false"/>
          <w:i w:val="false"/>
          <w:color w:val="000000"/>
          <w:sz w:val="22"/>
        </w:rPr>
        <w:t>Tipo de estudio = Grado, Máster</w:t>
      </w:r>
    </w:p>
    <w:p>
      <w:pPr>
        <w:numPr>
          <w:ilvl w:val="1"/>
          <w:numId w:val="228"/>
        </w:numPr>
        <w:spacing w:before="0" w:after="0"/>
        <w:jc w:val="left"/>
      </w:pPr>
      <w:r>
        <w:rPr>
          <w:rFonts w:ascii="Calibri" w:hAnsi="Calibri"/>
          <w:b w:val="false"/>
          <w:i w:val="false"/>
          <w:color w:val="000000"/>
          <w:sz w:val="22"/>
        </w:rPr>
        <w:t>Créditos de asignaturas que no hayan sido anuladas</w:t>
      </w:r>
    </w:p>
    <w:p>
      <w:pPr>
        <w:numPr>
          <w:ilvl w:val="1"/>
          <w:numId w:val="228"/>
        </w:numPr>
        <w:spacing w:before="0" w:after="0"/>
        <w:jc w:val="left"/>
      </w:pPr>
      <w:r>
        <w:rPr>
          <w:rFonts w:ascii="Calibri" w:hAnsi="Calibri"/>
          <w:b w:val="false"/>
          <w:i w:val="false"/>
          <w:color w:val="000000"/>
          <w:sz w:val="22"/>
        </w:rPr>
        <w:t>Créditos distintos de reconocidos (según criterio SIIU) y de transferidos (según criterio SIIU).</w:t>
      </w:r>
    </w:p>
    <w:p>
      <w:pPr>
        <w:numPr>
          <w:ilvl w:val="1"/>
          <w:numId w:val="228"/>
        </w:numPr>
        <w:spacing w:before="0" w:after="0"/>
        <w:jc w:val="left"/>
      </w:pPr>
      <w:r>
        <w:rPr>
          <w:rFonts w:ascii="Calibri" w:hAnsi="Calibri"/>
          <w:b w:val="false"/>
          <w:i w:val="false"/>
          <w:color w:val="000000"/>
          <w:sz w:val="22"/>
        </w:rPr>
        <w:t>Población de referencia: </w:t>
      </w:r>
      <w:hyperlink r:id="rId111">
        <w:r>
          <w:rPr>
            <w:rFonts w:ascii="Calibri" w:hAnsi="Calibri"/>
            <w:b w:val="false"/>
            <w:i w:val="false"/>
            <w:color w:val="0000ff"/>
            <w:sz w:val="22"/>
            <w:u w:val="single"/>
          </w:rPr>
          <w:t>Población de créditos</w:t>
        </w:r>
      </w:hyperlink>
    </w:p>
    <w:p>
      <w:pPr>
        <w:numPr>
          <w:ilvl w:val="0"/>
          <w:numId w:val="229"/>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 </w:t>
      </w:r>
    </w:p>
    <w:p>
      <w:pPr>
        <w:pStyle w:val="DiccionarioT3"/>
      </w:pPr>
      <w:bookmarkStart w:name="_Toc690395137" w:id="137"/>
      <w:r>
        <w:t>Indicador - Tasa de rendimiento en 1ª matrícula</w:t>
      </w:r>
      <w:bookmarkEnd w:id="137"/>
    </w:p>
    <w:p>
      <w:pPr>
        <w:pStyle w:val="DiccionarioT4"/>
      </w:pPr>
      <w:r>
        <w:t>Descripción</w:t>
      </w:r>
    </w:p>
    <w:p>
      <w:pPr>
        <w:spacing w:before="269" w:after="269"/>
        <w:ind w:left="0"/>
        <w:jc w:val="left"/>
      </w:pPr>
      <w:r>
        <w:rPr>
          <w:rFonts w:ascii="Calibri" w:hAnsi="Calibri"/>
          <w:b w:val="false"/>
          <w:i w:val="false"/>
          <w:color w:val="000000"/>
          <w:sz w:val="22"/>
        </w:rPr>
        <w:t>Relación porcentual entre el número de créditos superados de las asignaturas matriculadas por 1ª vez con respecto al número de créditos de las asignaturas matriculadas por primera vez en enseñanzas oficiales de grado y máster.</w:t>
      </w:r>
    </w:p>
    <w:p>
      <w:pPr>
        <w:pStyle w:val="DiccionarioT4"/>
      </w:pPr>
      <w:r>
        <w:t>Forma de cálculo</w:t>
      </w:r>
    </w:p>
    <w:p>
      <w:pPr>
        <w:numPr>
          <w:ilvl w:val="0"/>
          <w:numId w:val="230"/>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230"/>
        </w:numPr>
        <w:spacing w:before="0" w:after="0"/>
        <w:jc w:val="left"/>
      </w:pPr>
      <w:r>
        <w:rPr>
          <w:rFonts w:ascii="Calibri" w:hAnsi="Calibri"/>
          <w:b/>
          <w:i w:val="false"/>
          <w:color w:val="000000"/>
          <w:sz w:val="22"/>
        </w:rPr>
        <w:t>Fórmula de cálculo: </w:t>
      </w:r>
    </w:p>
    <w:p>
      <w:pPr>
        <w:numPr>
          <w:ilvl w:val="1"/>
          <w:numId w:val="230"/>
        </w:numPr>
        <w:spacing w:before="0" w:after="0"/>
        <w:jc w:val="left"/>
      </w:pPr>
      <w:r>
        <w:rPr>
          <w:rFonts w:ascii="Calibri" w:hAnsi="Calibri"/>
          <w:b w:val="false"/>
          <w:i w:val="false"/>
          <w:color w:val="000000"/>
          <w:sz w:val="22"/>
          <w:u w:val="single"/>
        </w:rPr>
        <w:t>Numerador</w:t>
      </w:r>
      <w:r>
        <w:rPr>
          <w:rFonts w:ascii="Calibri" w:hAnsi="Calibri"/>
          <w:b w:val="false"/>
          <w:i w:val="false"/>
          <w:color w:val="000000"/>
          <w:sz w:val="22"/>
        </w:rPr>
        <w:t>: </w:t>
      </w:r>
      <w:hyperlink r:id="rId112">
        <w:r>
          <w:rPr>
            <w:rFonts w:ascii="Calibri" w:hAnsi="Calibri"/>
            <w:b w:val="false"/>
            <w:i w:val="false"/>
            <w:color w:val="0000ff"/>
            <w:sz w:val="22"/>
            <w:u w:val="single"/>
          </w:rPr>
          <w:t>Nº de créditos superados en 1ª matrícula</w:t>
        </w:r>
      </w:hyperlink>
    </w:p>
    <w:p>
      <w:pPr>
        <w:numPr>
          <w:ilvl w:val="1"/>
          <w:numId w:val="230"/>
        </w:numPr>
        <w:spacing w:before="0" w:after="0"/>
        <w:jc w:val="left"/>
      </w:pPr>
      <w:r>
        <w:rPr>
          <w:rFonts w:ascii="Calibri" w:hAnsi="Calibri"/>
          <w:b w:val="false"/>
          <w:i w:val="false"/>
          <w:color w:val="000000"/>
          <w:sz w:val="22"/>
          <w:u w:val="single"/>
        </w:rPr>
        <w:t>Denominador</w:t>
      </w:r>
      <w:r>
        <w:rPr>
          <w:rFonts w:ascii="Calibri" w:hAnsi="Calibri"/>
          <w:b w:val="false"/>
          <w:i w:val="false"/>
          <w:color w:val="000000"/>
          <w:sz w:val="22"/>
        </w:rPr>
        <w:t>: </w:t>
      </w:r>
      <w:hyperlink r:id="rId113">
        <w:r>
          <w:rPr>
            <w:rFonts w:ascii="Calibri" w:hAnsi="Calibri"/>
            <w:b w:val="false"/>
            <w:i w:val="false"/>
            <w:color w:val="0000ff"/>
            <w:sz w:val="22"/>
            <w:u w:val="single"/>
          </w:rPr>
          <w:t>Nº de créditos primera matrícula</w:t>
        </w:r>
      </w:hyperlink>
    </w:p>
    <w:p>
      <w:pPr>
        <w:numPr>
          <w:ilvl w:val="0"/>
          <w:numId w:val="230"/>
        </w:numPr>
        <w:spacing w:before="0" w:after="0"/>
        <w:jc w:val="left"/>
      </w:pPr>
      <w:r>
        <w:rPr>
          <w:rFonts w:ascii="Calibri" w:hAnsi="Calibri"/>
          <w:b w:val="false"/>
          <w:i w:val="false"/>
          <w:color w:val="000000"/>
          <w:sz w:val="22"/>
        </w:rPr>
        <w:t>Por tanto, el indicador “</w:t>
      </w:r>
      <w:r>
        <w:rPr>
          <w:rFonts w:ascii="Calibri" w:hAnsi="Calibri"/>
          <w:b w:val="false"/>
          <w:i/>
          <w:color w:val="000000"/>
          <w:sz w:val="22"/>
        </w:rPr>
        <w:t>Tasa de rendimiento en 1ª matrícula</w:t>
      </w:r>
      <w:r>
        <w:rPr>
          <w:rFonts w:ascii="Calibri" w:hAnsi="Calibri"/>
          <w:b w:val="false"/>
          <w:i w:val="false"/>
          <w:color w:val="000000"/>
          <w:sz w:val="22"/>
        </w:rPr>
        <w:t>” cumple los siguientes criterios:</w:t>
      </w:r>
      <w:r>
        <w:br/>
      </w:r>
    </w:p>
    <w:p>
      <w:pPr>
        <w:numPr>
          <w:ilvl w:val="1"/>
          <w:numId w:val="231"/>
        </w:numPr>
        <w:spacing w:before="0" w:after="0"/>
        <w:jc w:val="left"/>
      </w:pPr>
      <w:r>
        <w:rPr>
          <w:rFonts w:ascii="Calibri" w:hAnsi="Calibri"/>
          <w:b w:val="false"/>
          <w:i w:val="false"/>
          <w:color w:val="000000"/>
          <w:sz w:val="22"/>
        </w:rPr>
        <w:t>Tipo de estudio = Grado, Máster</w:t>
      </w:r>
    </w:p>
    <w:p>
      <w:pPr>
        <w:numPr>
          <w:ilvl w:val="1"/>
          <w:numId w:val="231"/>
        </w:numPr>
        <w:spacing w:before="0" w:after="0"/>
        <w:jc w:val="left"/>
      </w:pPr>
      <w:r>
        <w:rPr>
          <w:rFonts w:ascii="Calibri" w:hAnsi="Calibri"/>
          <w:b w:val="false"/>
          <w:i w:val="false"/>
          <w:color w:val="000000"/>
          <w:sz w:val="22"/>
        </w:rPr>
        <w:t>Créditos de asignaturas que no hayan sido anuladas</w:t>
      </w:r>
    </w:p>
    <w:p>
      <w:pPr>
        <w:numPr>
          <w:ilvl w:val="1"/>
          <w:numId w:val="231"/>
        </w:numPr>
        <w:spacing w:before="0" w:after="0"/>
        <w:jc w:val="left"/>
      </w:pPr>
      <w:r>
        <w:rPr>
          <w:rFonts w:ascii="Calibri" w:hAnsi="Calibri"/>
          <w:b w:val="false"/>
          <w:i w:val="false"/>
          <w:color w:val="000000"/>
          <w:sz w:val="22"/>
        </w:rPr>
        <w:t>Créditos distintos de reconocidos (según criterio SIIU) y de transferidos (según criterio SIIU).</w:t>
      </w:r>
    </w:p>
    <w:p>
      <w:pPr>
        <w:numPr>
          <w:ilvl w:val="1"/>
          <w:numId w:val="231"/>
        </w:numPr>
        <w:spacing w:before="0" w:after="0"/>
        <w:jc w:val="left"/>
      </w:pPr>
      <w:r>
        <w:rPr>
          <w:rFonts w:ascii="Calibri" w:hAnsi="Calibri"/>
          <w:b w:val="false"/>
          <w:i w:val="false"/>
          <w:color w:val="000000"/>
          <w:sz w:val="22"/>
        </w:rPr>
        <w:t>Número de vez matriculada = 1</w:t>
      </w:r>
    </w:p>
    <w:p>
      <w:pPr>
        <w:numPr>
          <w:ilvl w:val="1"/>
          <w:numId w:val="231"/>
        </w:numPr>
        <w:spacing w:before="0" w:after="0"/>
        <w:jc w:val="left"/>
      </w:pPr>
      <w:r>
        <w:rPr>
          <w:rFonts w:ascii="Calibri" w:hAnsi="Calibri"/>
          <w:b w:val="false"/>
          <w:i w:val="false"/>
          <w:color w:val="000000"/>
          <w:sz w:val="22"/>
        </w:rPr>
        <w:t>Población de referencia: </w:t>
      </w:r>
      <w:hyperlink r:id="rId114">
        <w:r>
          <w:rPr>
            <w:rFonts w:ascii="Calibri" w:hAnsi="Calibri"/>
            <w:b w:val="false"/>
            <w:i w:val="false"/>
            <w:color w:val="0000ff"/>
            <w:sz w:val="22"/>
            <w:u w:val="single"/>
          </w:rPr>
          <w:t>Población de créditos</w:t>
        </w:r>
      </w:hyperlink>
    </w:p>
    <w:p>
      <w:pPr>
        <w:numPr>
          <w:ilvl w:val="0"/>
          <w:numId w:val="232"/>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 </w:t>
      </w:r>
    </w:p>
    <w:p>
      <w:pPr>
        <w:pStyle w:val="DiccionarioT3"/>
      </w:pPr>
      <w:bookmarkStart w:name="_Toc690395138" w:id="138"/>
      <w:r>
        <w:t>Indicador - Tasa de renovación</w:t>
      </w:r>
      <w:bookmarkEnd w:id="138"/>
    </w:p>
    <w:p>
      <w:pPr>
        <w:pStyle w:val="DiccionarioT4"/>
      </w:pPr>
      <w:r>
        <w:t>Descripción</w:t>
      </w:r>
    </w:p>
    <w:p>
      <w:pPr>
        <w:spacing w:before="269" w:after="269"/>
        <w:ind w:left="0"/>
        <w:jc w:val="left"/>
      </w:pPr>
      <w:r>
        <w:rPr>
          <w:rFonts w:ascii="Calibri" w:hAnsi="Calibri"/>
          <w:b w:val="false"/>
          <w:i w:val="false"/>
          <w:color w:val="000000"/>
          <w:sz w:val="22"/>
        </w:rPr>
        <w:t>Proporción de los estudiantes de una titulación que son de nuevo ingreso ese curso.</w:t>
      </w:r>
    </w:p>
    <w:p>
      <w:pPr>
        <w:pStyle w:val="DiccionarioT4"/>
      </w:pPr>
      <w:r>
        <w:t>Forma de cálculo</w:t>
      </w:r>
    </w:p>
    <w:p>
      <w:pPr>
        <w:numPr>
          <w:ilvl w:val="0"/>
          <w:numId w:val="233"/>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233"/>
        </w:numPr>
        <w:spacing w:before="0" w:after="0"/>
        <w:jc w:val="left"/>
      </w:pPr>
      <w:r>
        <w:rPr>
          <w:rFonts w:ascii="Calibri" w:hAnsi="Calibri"/>
          <w:b/>
          <w:i w:val="false"/>
          <w:color w:val="000000"/>
          <w:sz w:val="22"/>
        </w:rPr>
        <w:t>Fórmula de cálculo: </w:t>
      </w:r>
    </w:p>
    <w:p>
      <w:pPr>
        <w:numPr>
          <w:ilvl w:val="1"/>
          <w:numId w:val="233"/>
        </w:numPr>
        <w:spacing w:before="0" w:after="0"/>
        <w:jc w:val="left"/>
      </w:pPr>
      <w:r>
        <w:rPr>
          <w:rFonts w:ascii="Calibri" w:hAnsi="Calibri"/>
          <w:b w:val="false"/>
          <w:i w:val="false"/>
          <w:color w:val="000000"/>
          <w:sz w:val="22"/>
          <w:u w:val="single"/>
        </w:rPr>
        <w:t>Numerador:</w:t>
      </w:r>
      <w:r>
        <w:rPr>
          <w:rFonts w:ascii="Calibri" w:hAnsi="Calibri"/>
          <w:b w:val="false"/>
          <w:i w:val="false"/>
          <w:color w:val="000000"/>
          <w:sz w:val="22"/>
        </w:rPr>
        <w:t xml:space="preserve"> Estudiantes de nuevo ingreso en la titulación.</w:t>
      </w:r>
    </w:p>
    <w:p>
      <w:pPr>
        <w:numPr>
          <w:ilvl w:val="1"/>
          <w:numId w:val="233"/>
        </w:numPr>
        <w:spacing w:before="0" w:after="0"/>
        <w:jc w:val="left"/>
      </w:pPr>
      <w:r>
        <w:rPr>
          <w:rFonts w:ascii="Calibri" w:hAnsi="Calibri"/>
          <w:b w:val="false"/>
          <w:i w:val="false"/>
          <w:color w:val="000000"/>
          <w:sz w:val="22"/>
          <w:u w:val="single"/>
        </w:rPr>
        <w:t>Denominador:</w:t>
      </w:r>
      <w:r>
        <w:rPr>
          <w:rFonts w:ascii="Calibri" w:hAnsi="Calibri"/>
          <w:b w:val="false"/>
          <w:i w:val="false"/>
          <w:color w:val="000000"/>
          <w:sz w:val="22"/>
        </w:rPr>
        <w:t xml:space="preserve"> Estudiantes matriculados en la titulación.</w:t>
      </w:r>
    </w:p>
    <w:p>
      <w:pPr>
        <w:numPr>
          <w:ilvl w:val="1"/>
          <w:numId w:val="233"/>
        </w:numPr>
        <w:spacing w:before="0" w:after="0"/>
        <w:jc w:val="left"/>
      </w:pPr>
      <w:r>
        <w:rPr>
          <w:rFonts w:ascii="Calibri" w:hAnsi="Calibri"/>
          <w:b w:val="false"/>
          <w:i w:val="false"/>
          <w:color w:val="000000"/>
          <w:sz w:val="22"/>
        </w:rPr>
        <w:t>Tipo de estudio = Grado o Máster</w:t>
      </w:r>
    </w:p>
    <w:p>
      <w:pPr>
        <w:numPr>
          <w:ilvl w:val="1"/>
          <w:numId w:val="233"/>
        </w:numPr>
        <w:spacing w:before="0" w:after="0"/>
        <w:jc w:val="left"/>
      </w:pPr>
      <w:r>
        <w:rPr>
          <w:rFonts w:ascii="Calibri" w:hAnsi="Calibri"/>
          <w:b w:val="false"/>
          <w:i w:val="false"/>
          <w:color w:val="000000"/>
          <w:sz w:val="22"/>
        </w:rPr>
        <w:t>Población de referencia: </w:t>
      </w:r>
      <w:hyperlink r:id="rId115">
        <w:r>
          <w:rPr>
            <w:rFonts w:ascii="Calibri" w:hAnsi="Calibri"/>
            <w:b w:val="false"/>
            <w:i w:val="false"/>
            <w:color w:val="0000ff"/>
            <w:sz w:val="22"/>
            <w:u w:val="single"/>
          </w:rPr>
          <w:t>Población Total</w:t>
        </w:r>
      </w:hyperlink>
    </w:p>
    <w:p>
      <w:pPr>
        <w:numPr>
          <w:ilvl w:val="0"/>
          <w:numId w:val="234"/>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3"/>
      </w:pPr>
      <w:bookmarkStart w:name="_Toc690395139" w:id="139"/>
      <w:r>
        <w:t>Indicador - Tasa de Respuesta: Egresados/as</w:t>
      </w:r>
      <w:bookmarkEnd w:id="139"/>
    </w:p>
    <w:p>
      <w:pPr>
        <w:pStyle w:val="DiccionarioT4"/>
      </w:pPr>
      <w:r>
        <w:t>Descripción</w:t>
      </w:r>
    </w:p>
    <w:p>
      <w:pPr>
        <w:spacing w:before="269" w:after="269"/>
        <w:ind w:left="0"/>
        <w:jc w:val="left"/>
      </w:pPr>
      <w:r>
        <w:rPr>
          <w:rFonts w:ascii="Calibri" w:hAnsi="Calibri"/>
          <w:b w:val="false"/>
          <w:i w:val="false"/>
          <w:color w:val="000000"/>
          <w:sz w:val="22"/>
        </w:rPr>
        <w:t>(Nº de respuestas obtenidas en la "Encuesta de Satisfacción de los Estudiantes Egresados) / Nº de cuestionarios enviados.</w:t>
      </w:r>
    </w:p>
    <w:p>
      <w:pPr>
        <w:spacing w:before="269" w:after="269"/>
        <w:ind w:left="0"/>
        <w:jc w:val="left"/>
      </w:pPr>
      <w:r>
        <w:rPr>
          <w:rFonts w:ascii="Calibri" w:hAnsi="Calibri"/>
          <w:b w:val="false"/>
          <w:i w:val="false"/>
          <w:color w:val="000000"/>
          <w:sz w:val="22"/>
        </w:rPr>
        <w:t xml:space="preserve">La </w:t>
      </w:r>
      <w:r>
        <w:rPr>
          <w:rFonts w:ascii="Calibri" w:hAnsi="Calibri"/>
          <w:b/>
          <w:i w:val="false"/>
          <w:color w:val="000000"/>
          <w:sz w:val="22"/>
        </w:rPr>
        <w:t>Encuesta de Satisfacción de los Estudiantes Egresados</w:t>
      </w:r>
      <w:r>
        <w:rPr>
          <w:rFonts w:ascii="Calibri" w:hAnsi="Calibri"/>
          <w:b w:val="false"/>
          <w:i w:val="false"/>
          <w:color w:val="000000"/>
          <w:sz w:val="22"/>
        </w:rPr>
        <w:t>, recoge la opinión de los egresados sobre diversos aspectos relacionados con su titulación. La encuesta valora los siguientes aspectos:</w:t>
      </w:r>
    </w:p>
    <w:p>
      <w:pPr>
        <w:numPr>
          <w:ilvl w:val="0"/>
          <w:numId w:val="235"/>
        </w:numPr>
        <w:spacing w:before="0" w:after="0"/>
        <w:jc w:val="left"/>
      </w:pPr>
      <w:r>
        <w:rPr>
          <w:rFonts w:ascii="Calibri" w:hAnsi="Calibri"/>
          <w:b w:val="false"/>
          <w:i w:val="false"/>
          <w:color w:val="000000"/>
          <w:sz w:val="22"/>
        </w:rPr>
        <w:t>Conocimientos adquiridos.</w:t>
      </w:r>
    </w:p>
    <w:p>
      <w:pPr>
        <w:numPr>
          <w:ilvl w:val="0"/>
          <w:numId w:val="235"/>
        </w:numPr>
        <w:spacing w:before="0" w:after="0"/>
        <w:jc w:val="left"/>
      </w:pPr>
      <w:r>
        <w:rPr>
          <w:rFonts w:ascii="Calibri" w:hAnsi="Calibri"/>
          <w:b w:val="false"/>
          <w:i w:val="false"/>
          <w:color w:val="000000"/>
          <w:sz w:val="22"/>
        </w:rPr>
        <w:t>Competencias desarrolladas.</w:t>
      </w:r>
    </w:p>
    <w:p>
      <w:pPr>
        <w:numPr>
          <w:ilvl w:val="0"/>
          <w:numId w:val="235"/>
        </w:numPr>
        <w:spacing w:before="0" w:after="0"/>
        <w:jc w:val="left"/>
      </w:pPr>
      <w:r>
        <w:rPr>
          <w:rFonts w:ascii="Calibri" w:hAnsi="Calibri"/>
          <w:b w:val="false"/>
          <w:i w:val="false"/>
          <w:color w:val="000000"/>
          <w:sz w:val="22"/>
        </w:rPr>
        <w:t>Recursos e infraestructuras utilizadas en el estudio.</w:t>
      </w:r>
    </w:p>
    <w:p>
      <w:pPr>
        <w:numPr>
          <w:ilvl w:val="0"/>
          <w:numId w:val="235"/>
        </w:numPr>
        <w:spacing w:before="0" w:after="0"/>
        <w:jc w:val="left"/>
      </w:pPr>
      <w:r>
        <w:rPr>
          <w:rFonts w:ascii="Calibri" w:hAnsi="Calibri"/>
          <w:b w:val="false"/>
          <w:i w:val="false"/>
          <w:color w:val="000000"/>
          <w:sz w:val="22"/>
        </w:rPr>
        <w:t>General</w:t>
      </w:r>
    </w:p>
    <w:p>
      <w:pPr>
        <w:pStyle w:val="DiccionarioT4"/>
      </w:pPr>
      <w:r>
        <w:t>Forma de cálculo</w:t>
      </w:r>
    </w:p>
    <w:p>
      <w:pPr>
        <w:numPr>
          <w:ilvl w:val="0"/>
          <w:numId w:val="236"/>
        </w:numPr>
        <w:spacing w:before="0" w:after="0"/>
        <w:jc w:val="left"/>
      </w:pPr>
      <w:r>
        <w:rPr>
          <w:rFonts w:ascii="Calibri" w:hAnsi="Calibri"/>
          <w:b/>
          <w:i w:val="false"/>
          <w:color w:val="000000"/>
          <w:sz w:val="22"/>
        </w:rPr>
        <w:t>Sistema origen: </w:t>
      </w:r>
      <w:r>
        <w:rPr>
          <w:rFonts w:ascii="Calibri" w:hAnsi="Calibri"/>
          <w:b w:val="false"/>
          <w:i w:val="false"/>
          <w:color w:val="000000"/>
          <w:sz w:val="22"/>
        </w:rPr>
        <w:t>Ficheros Satisfacción.</w:t>
      </w:r>
    </w:p>
    <w:p>
      <w:pPr>
        <w:numPr>
          <w:ilvl w:val="0"/>
          <w:numId w:val="236"/>
        </w:numPr>
        <w:spacing w:before="0" w:after="0"/>
        <w:jc w:val="left"/>
      </w:pPr>
      <w:r>
        <w:rPr>
          <w:rFonts w:ascii="Calibri" w:hAnsi="Calibri"/>
          <w:b/>
          <w:i w:val="false"/>
          <w:color w:val="000000"/>
          <w:sz w:val="22"/>
        </w:rPr>
        <w:t xml:space="preserve">Fórmula de cálculo: </w:t>
      </w:r>
      <w:r>
        <w:rPr>
          <w:rFonts w:ascii="Calibri" w:hAnsi="Calibri"/>
          <w:b w:val="false"/>
          <w:i w:val="false"/>
          <w:color w:val="000000"/>
          <w:sz w:val="22"/>
        </w:rPr>
        <w:t>Suma de los cuestionarios recogidos en las encuestas divido entre la suma de personas a las que va dirigida la encuesta:</w:t>
      </w:r>
    </w:p>
    <w:p>
      <w:pPr>
        <w:numPr>
          <w:ilvl w:val="1"/>
          <w:numId w:val="236"/>
        </w:numPr>
        <w:spacing w:before="0" w:after="0"/>
        <w:jc w:val="left"/>
      </w:pPr>
      <w:r>
        <w:rPr>
          <w:rFonts w:ascii="Calibri" w:hAnsi="Calibri"/>
          <w:b w:val="false"/>
          <w:i w:val="false"/>
          <w:color w:val="000000"/>
          <w:sz w:val="22"/>
        </w:rPr>
        <w:t>Tipo de estudio = Grado, Máster, Doctorado.</w:t>
      </w:r>
    </w:p>
    <w:p>
      <w:pPr>
        <w:numPr>
          <w:ilvl w:val="1"/>
          <w:numId w:val="236"/>
        </w:numPr>
        <w:spacing w:before="0" w:after="0"/>
        <w:jc w:val="left"/>
      </w:pPr>
      <w:r>
        <w:rPr>
          <w:rFonts w:ascii="Calibri" w:hAnsi="Calibri"/>
          <w:b w:val="false"/>
          <w:i w:val="false"/>
          <w:color w:val="000000"/>
          <w:sz w:val="22"/>
        </w:rPr>
        <w:t>Encuesta = “ES_EGR-ENCUESTA DE SATISFACCIÓN DE LOS EGRESADOS”</w:t>
      </w:r>
    </w:p>
    <w:p>
      <w:pPr>
        <w:numPr>
          <w:ilvl w:val="0"/>
          <w:numId w:val="237"/>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3"/>
      </w:pPr>
      <w:bookmarkStart w:name="_Toc690395140" w:id="140"/>
      <w:r>
        <w:t>Indicador - Tasa de Respuesta: Estudiantado (Coordinación)</w:t>
      </w:r>
      <w:bookmarkEnd w:id="140"/>
    </w:p>
    <w:p>
      <w:pPr>
        <w:pStyle w:val="DiccionarioT4"/>
      </w:pPr>
      <w:r>
        <w:t>Descripción</w:t>
      </w:r>
    </w:p>
    <w:p>
      <w:pPr>
        <w:spacing w:before="269" w:after="269"/>
        <w:ind w:left="0"/>
        <w:jc w:val="left"/>
      </w:pPr>
      <w:r>
        <w:rPr>
          <w:rFonts w:ascii="Calibri" w:hAnsi="Calibri"/>
          <w:b w:val="false"/>
          <w:i w:val="false"/>
          <w:color w:val="000000"/>
          <w:sz w:val="22"/>
        </w:rPr>
        <w:t>Tasa de Respuesta con la Encuesta del Estudiantado respecto a la satisfacción con la coordinación docente</w:t>
      </w:r>
    </w:p>
    <w:p>
      <w:pPr>
        <w:pStyle w:val="DiccionarioT4"/>
      </w:pPr>
      <w:r>
        <w:t>Forma de cálculo</w:t>
      </w:r>
    </w:p>
    <w:p>
      <w:pPr>
        <w:numPr>
          <w:ilvl w:val="0"/>
          <w:numId w:val="238"/>
        </w:numPr>
        <w:spacing w:before="0" w:after="0"/>
        <w:jc w:val="left"/>
      </w:pPr>
      <w:r>
        <w:rPr>
          <w:rFonts w:ascii="Calibri" w:hAnsi="Calibri"/>
          <w:b/>
          <w:i w:val="false"/>
          <w:color w:val="000000"/>
          <w:sz w:val="22"/>
        </w:rPr>
        <w:t>Sistema origen: </w:t>
      </w:r>
      <w:r>
        <w:rPr>
          <w:rFonts w:ascii="Calibri" w:hAnsi="Calibri"/>
          <w:b w:val="false"/>
          <w:i w:val="false"/>
          <w:color w:val="000000"/>
          <w:sz w:val="22"/>
        </w:rPr>
        <w:t>Ficheros Satisfacción.</w:t>
      </w:r>
    </w:p>
    <w:p>
      <w:pPr>
        <w:numPr>
          <w:ilvl w:val="0"/>
          <w:numId w:val="238"/>
        </w:numPr>
        <w:spacing w:before="0" w:after="0"/>
        <w:jc w:val="left"/>
      </w:pPr>
      <w:r>
        <w:rPr>
          <w:rFonts w:ascii="Calibri" w:hAnsi="Calibri"/>
          <w:b/>
          <w:i w:val="false"/>
          <w:color w:val="000000"/>
          <w:sz w:val="22"/>
        </w:rPr>
        <w:t xml:space="preserve">Fórmula de cálculo: </w:t>
      </w:r>
      <w:r>
        <w:rPr>
          <w:rFonts w:ascii="Calibri" w:hAnsi="Calibri"/>
          <w:b w:val="false"/>
          <w:i w:val="false"/>
          <w:color w:val="000000"/>
          <w:sz w:val="22"/>
        </w:rPr>
        <w:t>Suma de los cuestionarios recogidos en las encuestas divido entre la suma de personas a las que va dirigida la encuesta:</w:t>
      </w:r>
    </w:p>
    <w:p>
      <w:pPr>
        <w:numPr>
          <w:ilvl w:val="1"/>
          <w:numId w:val="238"/>
        </w:numPr>
        <w:spacing w:before="0" w:after="0"/>
        <w:jc w:val="left"/>
      </w:pPr>
      <w:r>
        <w:rPr>
          <w:rFonts w:ascii="Calibri" w:hAnsi="Calibri"/>
          <w:b w:val="false"/>
          <w:i w:val="false"/>
          <w:color w:val="000000"/>
          <w:sz w:val="22"/>
        </w:rPr>
        <w:t>Tipo de estudio = Grado, Máster.</w:t>
      </w:r>
    </w:p>
    <w:p>
      <w:pPr>
        <w:numPr>
          <w:ilvl w:val="1"/>
          <w:numId w:val="238"/>
        </w:numPr>
        <w:spacing w:before="0" w:after="0"/>
        <w:jc w:val="left"/>
      </w:pPr>
      <w:r>
        <w:rPr>
          <w:rFonts w:ascii="Calibri" w:hAnsi="Calibri"/>
          <w:b w:val="false"/>
          <w:i w:val="false"/>
          <w:color w:val="000000"/>
          <w:sz w:val="22"/>
        </w:rPr>
        <w:t>Encuesta = “ES_EST_DO-ENCUESTA COORDINACION DOCENTE”</w:t>
      </w:r>
    </w:p>
    <w:p>
      <w:pPr>
        <w:numPr>
          <w:ilvl w:val="0"/>
          <w:numId w:val="239"/>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3"/>
      </w:pPr>
      <w:bookmarkStart w:name="_Toc690395141" w:id="141"/>
      <w:r>
        <w:t>Indicador - Tasa de Respuesta: Estudiantado (Docencia)</w:t>
      </w:r>
      <w:bookmarkEnd w:id="141"/>
    </w:p>
    <w:p>
      <w:pPr>
        <w:pStyle w:val="DiccionarioT4"/>
      </w:pPr>
      <w:r>
        <w:t>Descripción</w:t>
      </w:r>
    </w:p>
    <w:p>
      <w:pPr>
        <w:spacing w:before="269" w:after="269"/>
        <w:ind w:left="0"/>
        <w:jc w:val="left"/>
      </w:pPr>
      <w:r>
        <w:rPr>
          <w:rFonts w:ascii="Calibri" w:hAnsi="Calibri"/>
          <w:b w:val="false"/>
          <w:i w:val="false"/>
          <w:color w:val="000000"/>
          <w:sz w:val="22"/>
        </w:rPr>
        <w:t>Tasa de Respuesta con la Encuesta Docente</w:t>
      </w:r>
    </w:p>
    <w:p>
      <w:pPr>
        <w:pStyle w:val="DiccionarioT4"/>
      </w:pPr>
      <w:r>
        <w:t>Forma de cálculo</w:t>
      </w:r>
    </w:p>
    <w:p>
      <w:pPr>
        <w:numPr>
          <w:ilvl w:val="0"/>
          <w:numId w:val="240"/>
        </w:numPr>
        <w:spacing w:before="0" w:after="0"/>
        <w:jc w:val="left"/>
      </w:pPr>
      <w:r>
        <w:rPr>
          <w:rFonts w:ascii="Calibri" w:hAnsi="Calibri"/>
          <w:b/>
          <w:i w:val="false"/>
          <w:color w:val="000000"/>
          <w:sz w:val="22"/>
        </w:rPr>
        <w:t>Sistema origen: </w:t>
      </w:r>
      <w:r>
        <w:rPr>
          <w:rFonts w:ascii="Calibri" w:hAnsi="Calibri"/>
          <w:b w:val="false"/>
          <w:i w:val="false"/>
          <w:color w:val="000000"/>
          <w:sz w:val="22"/>
        </w:rPr>
        <w:t>Ficheros Satisfacción.</w:t>
      </w:r>
    </w:p>
    <w:p>
      <w:pPr>
        <w:numPr>
          <w:ilvl w:val="0"/>
          <w:numId w:val="240"/>
        </w:numPr>
        <w:spacing w:before="0" w:after="0"/>
        <w:jc w:val="left"/>
      </w:pPr>
      <w:r>
        <w:rPr>
          <w:rFonts w:ascii="Calibri" w:hAnsi="Calibri"/>
          <w:b/>
          <w:i w:val="false"/>
          <w:color w:val="000000"/>
          <w:sz w:val="22"/>
        </w:rPr>
        <w:t xml:space="preserve">Fórmula de cálculo: </w:t>
      </w:r>
      <w:r>
        <w:rPr>
          <w:rFonts w:ascii="Calibri" w:hAnsi="Calibri"/>
          <w:b w:val="false"/>
          <w:i w:val="false"/>
          <w:color w:val="000000"/>
          <w:sz w:val="22"/>
        </w:rPr>
        <w:t>Suma de los cuestionarios recogidos en las encuestas divido entre la suma de personas a las que va dirigida la encuesta:</w:t>
      </w:r>
    </w:p>
    <w:p>
      <w:pPr>
        <w:numPr>
          <w:ilvl w:val="1"/>
          <w:numId w:val="240"/>
        </w:numPr>
        <w:spacing w:before="0" w:after="0"/>
        <w:jc w:val="left"/>
      </w:pPr>
      <w:r>
        <w:rPr>
          <w:rFonts w:ascii="Calibri" w:hAnsi="Calibri"/>
          <w:b w:val="false"/>
          <w:i w:val="false"/>
          <w:color w:val="000000"/>
          <w:sz w:val="22"/>
        </w:rPr>
        <w:t>Tipo de estudio = Grado, Máster.</w:t>
      </w:r>
    </w:p>
    <w:p>
      <w:pPr>
        <w:numPr>
          <w:ilvl w:val="1"/>
          <w:numId w:val="240"/>
        </w:numPr>
        <w:spacing w:before="0" w:after="0"/>
        <w:jc w:val="left"/>
      </w:pPr>
      <w:r>
        <w:rPr>
          <w:rFonts w:ascii="Calibri" w:hAnsi="Calibri"/>
          <w:b w:val="false"/>
          <w:i w:val="false"/>
          <w:color w:val="000000"/>
          <w:sz w:val="22"/>
        </w:rPr>
        <w:t>Encuesta = “ES_DO-ENCUESTA DOCENTE”</w:t>
      </w:r>
    </w:p>
    <w:p>
      <w:pPr>
        <w:numPr>
          <w:ilvl w:val="0"/>
          <w:numId w:val="241"/>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3"/>
      </w:pPr>
      <w:bookmarkStart w:name="_Toc690395142" w:id="142"/>
      <w:r>
        <w:t>Indicador - Tasa de Respuesta: Estudiantado (Erasmus)</w:t>
      </w:r>
      <w:bookmarkEnd w:id="142"/>
    </w:p>
    <w:p>
      <w:pPr>
        <w:pStyle w:val="DiccionarioT4"/>
      </w:pPr>
      <w:r>
        <w:t>Descripción</w:t>
      </w:r>
    </w:p>
    <w:p>
      <w:pPr>
        <w:spacing w:before="269" w:after="269"/>
        <w:ind w:left="0"/>
        <w:jc w:val="left"/>
      </w:pPr>
      <w:r>
        <w:rPr>
          <w:rFonts w:ascii="Calibri" w:hAnsi="Calibri"/>
          <w:b w:val="false"/>
          <w:i w:val="false"/>
          <w:color w:val="000000"/>
          <w:sz w:val="22"/>
        </w:rPr>
        <w:t>Tasa de Respuesta con la Encuesta de Erasmus</w:t>
      </w:r>
    </w:p>
    <w:p>
      <w:pPr>
        <w:pStyle w:val="DiccionarioT4"/>
      </w:pPr>
      <w:r>
        <w:t>Forma de cálculo</w:t>
      </w:r>
    </w:p>
    <w:p>
      <w:pPr>
        <w:numPr>
          <w:ilvl w:val="0"/>
          <w:numId w:val="242"/>
        </w:numPr>
        <w:spacing w:before="0" w:after="0"/>
        <w:jc w:val="left"/>
      </w:pPr>
      <w:r>
        <w:rPr>
          <w:rFonts w:ascii="Calibri" w:hAnsi="Calibri"/>
          <w:b/>
          <w:i w:val="false"/>
          <w:color w:val="000000"/>
          <w:sz w:val="22"/>
        </w:rPr>
        <w:t>Sistema origen: </w:t>
      </w:r>
      <w:r>
        <w:rPr>
          <w:rFonts w:ascii="Calibri" w:hAnsi="Calibri"/>
          <w:b w:val="false"/>
          <w:i w:val="false"/>
          <w:color w:val="000000"/>
          <w:sz w:val="22"/>
        </w:rPr>
        <w:t>Ficheros Satisfacción.</w:t>
      </w:r>
    </w:p>
    <w:p>
      <w:pPr>
        <w:numPr>
          <w:ilvl w:val="0"/>
          <w:numId w:val="242"/>
        </w:numPr>
        <w:spacing w:before="0" w:after="0"/>
        <w:jc w:val="left"/>
      </w:pPr>
      <w:r>
        <w:rPr>
          <w:rFonts w:ascii="Calibri" w:hAnsi="Calibri"/>
          <w:b/>
          <w:i w:val="false"/>
          <w:color w:val="000000"/>
          <w:sz w:val="22"/>
        </w:rPr>
        <w:t xml:space="preserve">Fórmula de cálculo: </w:t>
      </w:r>
      <w:r>
        <w:rPr>
          <w:rFonts w:ascii="Calibri" w:hAnsi="Calibri"/>
          <w:b w:val="false"/>
          <w:i w:val="false"/>
          <w:color w:val="000000"/>
          <w:sz w:val="22"/>
        </w:rPr>
        <w:t>Suma de los cuestionarios recogidos en las encuestas divido entre la suma de personas a las que va dirigida la encuesta:</w:t>
      </w:r>
    </w:p>
    <w:p>
      <w:pPr>
        <w:numPr>
          <w:ilvl w:val="1"/>
          <w:numId w:val="242"/>
        </w:numPr>
        <w:spacing w:before="0" w:after="0"/>
        <w:jc w:val="left"/>
      </w:pPr>
      <w:r>
        <w:rPr>
          <w:rFonts w:ascii="Calibri" w:hAnsi="Calibri"/>
          <w:b w:val="false"/>
          <w:i w:val="false"/>
          <w:color w:val="000000"/>
          <w:sz w:val="22"/>
        </w:rPr>
        <w:t>Tipo de estudio = Grado, Máster, Doctorado.</w:t>
      </w:r>
    </w:p>
    <w:p>
      <w:pPr>
        <w:numPr>
          <w:ilvl w:val="1"/>
          <w:numId w:val="242"/>
        </w:numPr>
        <w:spacing w:before="0" w:after="0"/>
        <w:jc w:val="left"/>
      </w:pPr>
      <w:r>
        <w:rPr>
          <w:rFonts w:ascii="Calibri" w:hAnsi="Calibri"/>
          <w:b w:val="false"/>
          <w:i w:val="false"/>
          <w:color w:val="000000"/>
          <w:sz w:val="22"/>
        </w:rPr>
        <w:t>Encuesta = “ES_MOV-ENCUESTA SATISFACCIÓN CON EL PROGRAMA ERASMUS”</w:t>
      </w:r>
    </w:p>
    <w:p>
      <w:pPr>
        <w:numPr>
          <w:ilvl w:val="0"/>
          <w:numId w:val="243"/>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3"/>
      </w:pPr>
      <w:bookmarkStart w:name="_Toc690395143" w:id="143"/>
      <w:r>
        <w:t>Indicador - Tasa de Respuesta: Estudiantado (Global)</w:t>
      </w:r>
      <w:bookmarkEnd w:id="143"/>
    </w:p>
    <w:p>
      <w:pPr>
        <w:pStyle w:val="DiccionarioT4"/>
      </w:pPr>
      <w:r>
        <w:t>Descripción</w:t>
      </w:r>
    </w:p>
    <w:p>
      <w:pPr>
        <w:spacing w:before="269" w:after="269"/>
        <w:ind w:left="0"/>
        <w:jc w:val="left"/>
      </w:pPr>
      <w:r>
        <w:rPr>
          <w:rFonts w:ascii="Calibri" w:hAnsi="Calibri"/>
          <w:b w:val="false"/>
          <w:i w:val="false"/>
          <w:color w:val="000000"/>
          <w:sz w:val="22"/>
        </w:rPr>
        <w:t>Tasa de Respuesta con la Encuesta del Estudiantado</w:t>
      </w:r>
    </w:p>
    <w:p>
      <w:pPr>
        <w:pStyle w:val="DiccionarioT4"/>
      </w:pPr>
      <w:r>
        <w:t>Forma de cálculo</w:t>
      </w:r>
    </w:p>
    <w:p>
      <w:pPr>
        <w:numPr>
          <w:ilvl w:val="0"/>
          <w:numId w:val="244"/>
        </w:numPr>
        <w:spacing w:before="0" w:after="0"/>
        <w:jc w:val="left"/>
      </w:pPr>
      <w:r>
        <w:rPr>
          <w:rFonts w:ascii="Calibri" w:hAnsi="Calibri"/>
          <w:b/>
          <w:i w:val="false"/>
          <w:color w:val="000000"/>
          <w:sz w:val="22"/>
        </w:rPr>
        <w:t>Sistema origen: </w:t>
      </w:r>
      <w:r>
        <w:rPr>
          <w:rFonts w:ascii="Calibri" w:hAnsi="Calibri"/>
          <w:b w:val="false"/>
          <w:i w:val="false"/>
          <w:color w:val="000000"/>
          <w:sz w:val="22"/>
        </w:rPr>
        <w:t>Ficheros Satisfacción.</w:t>
      </w:r>
    </w:p>
    <w:p>
      <w:pPr>
        <w:numPr>
          <w:ilvl w:val="0"/>
          <w:numId w:val="244"/>
        </w:numPr>
        <w:spacing w:before="0" w:after="0"/>
        <w:jc w:val="left"/>
      </w:pPr>
      <w:r>
        <w:rPr>
          <w:rFonts w:ascii="Calibri" w:hAnsi="Calibri"/>
          <w:b/>
          <w:i w:val="false"/>
          <w:color w:val="000000"/>
          <w:sz w:val="22"/>
        </w:rPr>
        <w:t xml:space="preserve">Fórmula de cálculo: </w:t>
      </w:r>
      <w:r>
        <w:rPr>
          <w:rFonts w:ascii="Calibri" w:hAnsi="Calibri"/>
          <w:b w:val="false"/>
          <w:i w:val="false"/>
          <w:color w:val="000000"/>
          <w:sz w:val="22"/>
        </w:rPr>
        <w:t>Suma de los cuestionarios recogidos en las encuestas divido entre la suma de personas a las que va dirigida la encuesta:</w:t>
      </w:r>
    </w:p>
    <w:p>
      <w:pPr>
        <w:numPr>
          <w:ilvl w:val="1"/>
          <w:numId w:val="244"/>
        </w:numPr>
        <w:spacing w:before="0" w:after="0"/>
        <w:jc w:val="left"/>
      </w:pPr>
      <w:r>
        <w:rPr>
          <w:rFonts w:ascii="Calibri" w:hAnsi="Calibri"/>
          <w:b w:val="false"/>
          <w:i w:val="false"/>
          <w:color w:val="000000"/>
          <w:sz w:val="22"/>
        </w:rPr>
        <w:t>Tipo de estudio = Grado, Máster, Doctorado.</w:t>
      </w:r>
    </w:p>
    <w:p>
      <w:pPr>
        <w:numPr>
          <w:ilvl w:val="1"/>
          <w:numId w:val="244"/>
        </w:numPr>
        <w:spacing w:before="0" w:after="0"/>
        <w:jc w:val="left"/>
      </w:pPr>
      <w:r>
        <w:rPr>
          <w:rFonts w:ascii="Calibri" w:hAnsi="Calibri"/>
          <w:b w:val="false"/>
          <w:i w:val="false"/>
          <w:color w:val="000000"/>
          <w:sz w:val="22"/>
        </w:rPr>
        <w:t>Encuesta = “ES_EST-ENCUESTA DE SATISFACCIÓN DEL ESTUDIANTADO”</w:t>
      </w:r>
    </w:p>
    <w:p>
      <w:pPr>
        <w:numPr>
          <w:ilvl w:val="0"/>
          <w:numId w:val="245"/>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3"/>
      </w:pPr>
      <w:bookmarkStart w:name="_Toc690395144" w:id="144"/>
      <w:r>
        <w:t>Indicador - Tasa de Respuesta: Estudiantado (Prácticas)</w:t>
      </w:r>
      <w:bookmarkEnd w:id="144"/>
    </w:p>
    <w:p>
      <w:pPr>
        <w:pStyle w:val="DiccionarioT4"/>
      </w:pPr>
      <w:r>
        <w:t>Descripción</w:t>
      </w:r>
    </w:p>
    <w:p>
      <w:pPr>
        <w:spacing w:before="269" w:after="269"/>
        <w:ind w:left="0"/>
        <w:jc w:val="left"/>
      </w:pPr>
      <w:r>
        <w:rPr>
          <w:rFonts w:ascii="Calibri" w:hAnsi="Calibri"/>
          <w:b w:val="false"/>
          <w:i w:val="false"/>
          <w:color w:val="000000"/>
          <w:sz w:val="22"/>
        </w:rPr>
        <w:t>Tasa de Respuesta con la Encuesta de Prácticas</w:t>
      </w:r>
    </w:p>
    <w:p>
      <w:pPr>
        <w:pStyle w:val="DiccionarioT4"/>
      </w:pPr>
      <w:r>
        <w:t>Forma de cálculo</w:t>
      </w:r>
    </w:p>
    <w:p>
      <w:pPr>
        <w:numPr>
          <w:ilvl w:val="0"/>
          <w:numId w:val="246"/>
        </w:numPr>
        <w:spacing w:before="0" w:after="0"/>
        <w:jc w:val="left"/>
      </w:pPr>
      <w:r>
        <w:rPr>
          <w:rFonts w:ascii="Calibri" w:hAnsi="Calibri"/>
          <w:b/>
          <w:i w:val="false"/>
          <w:color w:val="000000"/>
          <w:sz w:val="22"/>
        </w:rPr>
        <w:t>Sistema origen: </w:t>
      </w:r>
      <w:r>
        <w:rPr>
          <w:rFonts w:ascii="Calibri" w:hAnsi="Calibri"/>
          <w:b w:val="false"/>
          <w:i w:val="false"/>
          <w:color w:val="000000"/>
          <w:sz w:val="22"/>
        </w:rPr>
        <w:t>Ficheros Satisfacción.</w:t>
      </w:r>
    </w:p>
    <w:p>
      <w:pPr>
        <w:numPr>
          <w:ilvl w:val="0"/>
          <w:numId w:val="246"/>
        </w:numPr>
        <w:spacing w:before="0" w:after="0"/>
        <w:jc w:val="left"/>
      </w:pPr>
      <w:r>
        <w:rPr>
          <w:rFonts w:ascii="Calibri" w:hAnsi="Calibri"/>
          <w:b/>
          <w:i w:val="false"/>
          <w:color w:val="000000"/>
          <w:sz w:val="22"/>
        </w:rPr>
        <w:t xml:space="preserve">Fórmula de cálculo: </w:t>
      </w:r>
      <w:r>
        <w:rPr>
          <w:rFonts w:ascii="Calibri" w:hAnsi="Calibri"/>
          <w:b w:val="false"/>
          <w:i w:val="false"/>
          <w:color w:val="000000"/>
          <w:sz w:val="22"/>
        </w:rPr>
        <w:t>Suma de los cuestionarios recogidos en las encuestas divido entre la suma de personas a las que va dirigida la encuesta:</w:t>
      </w:r>
    </w:p>
    <w:p>
      <w:pPr>
        <w:numPr>
          <w:ilvl w:val="1"/>
          <w:numId w:val="246"/>
        </w:numPr>
        <w:spacing w:before="0" w:after="0"/>
        <w:jc w:val="left"/>
      </w:pPr>
      <w:r>
        <w:rPr>
          <w:rFonts w:ascii="Calibri" w:hAnsi="Calibri"/>
          <w:b w:val="false"/>
          <w:i w:val="false"/>
          <w:color w:val="000000"/>
          <w:sz w:val="22"/>
        </w:rPr>
        <w:t>Tipo de estudio = Grado, Máster.</w:t>
      </w:r>
    </w:p>
    <w:p>
      <w:pPr>
        <w:numPr>
          <w:ilvl w:val="1"/>
          <w:numId w:val="246"/>
        </w:numPr>
        <w:spacing w:before="0" w:after="0"/>
        <w:jc w:val="left"/>
      </w:pPr>
      <w:r>
        <w:rPr>
          <w:rFonts w:ascii="Calibri" w:hAnsi="Calibri"/>
          <w:b w:val="false"/>
          <w:i w:val="false"/>
          <w:color w:val="000000"/>
          <w:sz w:val="22"/>
        </w:rPr>
        <w:t>Encuesta = “ES_PE-ENCUESTA DE SATISFACCIÓN DE PRÁCTICAS EXTERNAS”</w:t>
      </w:r>
    </w:p>
    <w:p>
      <w:pPr>
        <w:numPr>
          <w:ilvl w:val="0"/>
          <w:numId w:val="247"/>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3"/>
      </w:pPr>
      <w:bookmarkStart w:name="_Toc690395145" w:id="145"/>
      <w:r>
        <w:t>Indicador - Tasa de Respuesta: Tutores/as de Prácticas</w:t>
      </w:r>
      <w:bookmarkEnd w:id="145"/>
    </w:p>
    <w:p>
      <w:pPr>
        <w:pStyle w:val="DiccionarioT4"/>
      </w:pPr>
      <w:r>
        <w:t>Descripción</w:t>
      </w:r>
    </w:p>
    <w:p>
      <w:pPr>
        <w:spacing w:before="269" w:after="269"/>
        <w:ind w:left="0"/>
        <w:jc w:val="left"/>
      </w:pPr>
      <w:r>
        <w:rPr>
          <w:rFonts w:ascii="Calibri" w:hAnsi="Calibri"/>
          <w:b w:val="false"/>
          <w:i w:val="false"/>
          <w:color w:val="000000"/>
          <w:sz w:val="22"/>
        </w:rPr>
        <w:t>Tasa de Respuesta con la Encuesta de Tutores de Prácticas Externas</w:t>
      </w:r>
    </w:p>
    <w:p>
      <w:pPr>
        <w:pStyle w:val="DiccionarioT4"/>
      </w:pPr>
      <w:r>
        <w:t>Forma de cálculo</w:t>
      </w:r>
    </w:p>
    <w:p>
      <w:pPr>
        <w:numPr>
          <w:ilvl w:val="0"/>
          <w:numId w:val="248"/>
        </w:numPr>
        <w:spacing w:before="0" w:after="0"/>
        <w:jc w:val="left"/>
      </w:pPr>
      <w:r>
        <w:rPr>
          <w:rFonts w:ascii="Calibri" w:hAnsi="Calibri"/>
          <w:b/>
          <w:i w:val="false"/>
          <w:color w:val="000000"/>
          <w:sz w:val="22"/>
        </w:rPr>
        <w:t>Sistema origen: </w:t>
      </w:r>
      <w:r>
        <w:rPr>
          <w:rFonts w:ascii="Calibri" w:hAnsi="Calibri"/>
          <w:b w:val="false"/>
          <w:i w:val="false"/>
          <w:color w:val="000000"/>
          <w:sz w:val="22"/>
        </w:rPr>
        <w:t>Ficheros Satisfacción.</w:t>
      </w:r>
    </w:p>
    <w:p>
      <w:pPr>
        <w:numPr>
          <w:ilvl w:val="0"/>
          <w:numId w:val="248"/>
        </w:numPr>
        <w:spacing w:before="0" w:after="0"/>
        <w:jc w:val="left"/>
      </w:pPr>
      <w:r>
        <w:rPr>
          <w:rFonts w:ascii="Calibri" w:hAnsi="Calibri"/>
          <w:b/>
          <w:i w:val="false"/>
          <w:color w:val="000000"/>
          <w:sz w:val="22"/>
        </w:rPr>
        <w:t xml:space="preserve">Fórmula de cálculo: </w:t>
      </w:r>
      <w:r>
        <w:rPr>
          <w:rFonts w:ascii="Calibri" w:hAnsi="Calibri"/>
          <w:b w:val="false"/>
          <w:i w:val="false"/>
          <w:color w:val="000000"/>
          <w:sz w:val="22"/>
        </w:rPr>
        <w:t>Suma de los cuestionarios recogidos en las encuestas divido entre la suma de personas a las que va dirigida la encuesta:</w:t>
      </w:r>
    </w:p>
    <w:p>
      <w:pPr>
        <w:numPr>
          <w:ilvl w:val="1"/>
          <w:numId w:val="248"/>
        </w:numPr>
        <w:spacing w:before="0" w:after="0"/>
        <w:jc w:val="left"/>
      </w:pPr>
      <w:r>
        <w:rPr>
          <w:rFonts w:ascii="Calibri" w:hAnsi="Calibri"/>
          <w:b w:val="false"/>
          <w:i w:val="false"/>
          <w:color w:val="000000"/>
          <w:sz w:val="22"/>
        </w:rPr>
        <w:t>Tipo de estudio = Grado, Máster.</w:t>
      </w:r>
    </w:p>
    <w:p>
      <w:pPr>
        <w:numPr>
          <w:ilvl w:val="1"/>
          <w:numId w:val="248"/>
        </w:numPr>
        <w:spacing w:before="0" w:after="0"/>
        <w:jc w:val="left"/>
      </w:pPr>
      <w:r>
        <w:rPr>
          <w:rFonts w:ascii="Calibri" w:hAnsi="Calibri"/>
          <w:b w:val="false"/>
          <w:i w:val="false"/>
          <w:color w:val="000000"/>
          <w:sz w:val="22"/>
        </w:rPr>
        <w:t>Encuesta = “ES_TP-ENCUESTA DE SATISFACCIÓN A LOS TUTORES EXTERNOS DE PRÁCTICAS”</w:t>
      </w:r>
    </w:p>
    <w:p>
      <w:pPr>
        <w:numPr>
          <w:ilvl w:val="0"/>
          <w:numId w:val="249"/>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3"/>
      </w:pPr>
      <w:bookmarkStart w:name="_Toc690395146" w:id="146"/>
      <w:r>
        <w:t>Indicador - Tasa respuesta de estudiantes con la movilidad (Estancias)</w:t>
      </w:r>
      <w:bookmarkEnd w:id="146"/>
    </w:p>
    <w:p>
      <w:pPr>
        <w:pStyle w:val="DiccionarioT4"/>
      </w:pPr>
      <w:r>
        <w:t>Descripción</w:t>
      </w:r>
    </w:p>
    <w:p>
      <w:pPr>
        <w:spacing w:before="269" w:after="269"/>
        <w:ind w:left="0"/>
        <w:jc w:val="left"/>
      </w:pPr>
      <w:r>
        <w:rPr>
          <w:rFonts w:ascii="Calibri" w:hAnsi="Calibri"/>
          <w:b w:val="false"/>
          <w:i w:val="false"/>
          <w:color w:val="000000"/>
          <w:sz w:val="22"/>
        </w:rPr>
        <w:t>Tasa de Respuesta con la Encuesta de Movilidad</w:t>
      </w:r>
    </w:p>
    <w:p>
      <w:pPr>
        <w:pStyle w:val="DiccionarioT4"/>
      </w:pPr>
      <w:r>
        <w:t>Forma de cálculo</w:t>
      </w:r>
    </w:p>
    <w:p>
      <w:pPr>
        <w:numPr>
          <w:ilvl w:val="0"/>
          <w:numId w:val="250"/>
        </w:numPr>
        <w:spacing w:before="0" w:after="0"/>
        <w:jc w:val="left"/>
      </w:pPr>
      <w:r>
        <w:rPr>
          <w:rFonts w:ascii="Calibri" w:hAnsi="Calibri"/>
          <w:b/>
          <w:i w:val="false"/>
          <w:color w:val="000000"/>
          <w:sz w:val="22"/>
        </w:rPr>
        <w:t>Sistema origen: </w:t>
      </w:r>
      <w:r>
        <w:rPr>
          <w:rFonts w:ascii="Calibri" w:hAnsi="Calibri"/>
          <w:b w:val="false"/>
          <w:i w:val="false"/>
          <w:color w:val="000000"/>
          <w:sz w:val="22"/>
        </w:rPr>
        <w:t>Ficheros Satisfacción.</w:t>
      </w:r>
    </w:p>
    <w:p>
      <w:pPr>
        <w:numPr>
          <w:ilvl w:val="0"/>
          <w:numId w:val="250"/>
        </w:numPr>
        <w:spacing w:before="0" w:after="0"/>
        <w:jc w:val="left"/>
      </w:pPr>
      <w:r>
        <w:rPr>
          <w:rFonts w:ascii="Calibri" w:hAnsi="Calibri"/>
          <w:b/>
          <w:i w:val="false"/>
          <w:color w:val="000000"/>
          <w:sz w:val="22"/>
        </w:rPr>
        <w:t xml:space="preserve">Fórmula de cálculo: </w:t>
      </w:r>
      <w:r>
        <w:rPr>
          <w:rFonts w:ascii="Calibri" w:hAnsi="Calibri"/>
          <w:b w:val="false"/>
          <w:i w:val="false"/>
          <w:color w:val="000000"/>
          <w:sz w:val="22"/>
        </w:rPr>
        <w:t>Suma de los cuestionarios recogidos en las encuestas divido entre la suma de personas a las que va dirigida la encuesta:</w:t>
      </w:r>
    </w:p>
    <w:p>
      <w:pPr>
        <w:numPr>
          <w:ilvl w:val="1"/>
          <w:numId w:val="250"/>
        </w:numPr>
        <w:spacing w:before="0" w:after="0"/>
        <w:jc w:val="left"/>
      </w:pPr>
      <w:r>
        <w:rPr>
          <w:rFonts w:ascii="Calibri" w:hAnsi="Calibri"/>
          <w:b w:val="false"/>
          <w:i w:val="false"/>
          <w:color w:val="000000"/>
          <w:sz w:val="22"/>
        </w:rPr>
        <w:t>Tipo de estudio = Doctorado.</w:t>
      </w:r>
    </w:p>
    <w:p>
      <w:pPr>
        <w:numPr>
          <w:ilvl w:val="1"/>
          <w:numId w:val="250"/>
        </w:numPr>
        <w:spacing w:before="0" w:after="0"/>
        <w:jc w:val="left"/>
      </w:pPr>
      <w:r>
        <w:rPr>
          <w:rFonts w:ascii="Calibri" w:hAnsi="Calibri"/>
          <w:b w:val="false"/>
          <w:i w:val="false"/>
          <w:color w:val="000000"/>
          <w:sz w:val="22"/>
        </w:rPr>
        <w:t>Encuesta = “ES_MOV_EST-ENCUESTA DE SATISFACCIÓN CON LAS ESTANCIAS DE INVESTIGACIÓN”</w:t>
      </w:r>
    </w:p>
    <w:p>
      <w:pPr>
        <w:numPr>
          <w:ilvl w:val="0"/>
          <w:numId w:val="251"/>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3"/>
      </w:pPr>
      <w:bookmarkStart w:name="_Toc690395147" w:id="147"/>
      <w:r>
        <w:t>Indicador - Tasa Respuesta de los estudiantes con los recursos</w:t>
      </w:r>
      <w:bookmarkEnd w:id="147"/>
    </w:p>
    <w:p>
      <w:pPr>
        <w:pStyle w:val="DiccionarioT4"/>
      </w:pPr>
      <w:r>
        <w:t>Descripción</w:t>
      </w:r>
    </w:p>
    <w:p>
      <w:pPr>
        <w:spacing w:before="269" w:after="269"/>
        <w:ind w:left="0"/>
        <w:jc w:val="left"/>
      </w:pPr>
      <w:r>
        <w:rPr>
          <w:rFonts w:ascii="Calibri" w:hAnsi="Calibri"/>
          <w:b w:val="false"/>
          <w:i w:val="false"/>
          <w:color w:val="000000"/>
          <w:sz w:val="22"/>
        </w:rPr>
        <w:t>Tasa de Respuesta con la Encuesta del Estudiantado respecto a la satisfacción con los recursos</w:t>
      </w:r>
    </w:p>
    <w:p>
      <w:pPr>
        <w:pStyle w:val="DiccionarioT4"/>
      </w:pPr>
      <w:r>
        <w:t>Forma de cálculo</w:t>
      </w:r>
    </w:p>
    <w:p>
      <w:pPr>
        <w:numPr>
          <w:ilvl w:val="0"/>
          <w:numId w:val="252"/>
        </w:numPr>
        <w:spacing w:before="0" w:after="0"/>
        <w:jc w:val="left"/>
      </w:pPr>
      <w:r>
        <w:rPr>
          <w:rFonts w:ascii="Calibri" w:hAnsi="Calibri"/>
          <w:b/>
          <w:i w:val="false"/>
          <w:color w:val="000000"/>
          <w:sz w:val="22"/>
        </w:rPr>
        <w:t>Sistema origen: </w:t>
      </w:r>
      <w:r>
        <w:rPr>
          <w:rFonts w:ascii="Calibri" w:hAnsi="Calibri"/>
          <w:b w:val="false"/>
          <w:i w:val="false"/>
          <w:color w:val="000000"/>
          <w:sz w:val="22"/>
        </w:rPr>
        <w:t>Ficheros Satisfacción.</w:t>
      </w:r>
    </w:p>
    <w:p>
      <w:pPr>
        <w:numPr>
          <w:ilvl w:val="0"/>
          <w:numId w:val="252"/>
        </w:numPr>
        <w:spacing w:before="0" w:after="0"/>
        <w:jc w:val="left"/>
      </w:pPr>
      <w:r>
        <w:rPr>
          <w:rFonts w:ascii="Calibri" w:hAnsi="Calibri"/>
          <w:b/>
          <w:i w:val="false"/>
          <w:color w:val="000000"/>
          <w:sz w:val="22"/>
        </w:rPr>
        <w:t xml:space="preserve">Fórmula de cálculo: </w:t>
      </w:r>
      <w:r>
        <w:rPr>
          <w:rFonts w:ascii="Calibri" w:hAnsi="Calibri"/>
          <w:b w:val="false"/>
          <w:i w:val="false"/>
          <w:color w:val="000000"/>
          <w:sz w:val="22"/>
        </w:rPr>
        <w:t>Suma de los cuestionarios recogidos en las encuestas divido entre la suma de personas a las que va dirigida la encuesta:</w:t>
      </w:r>
    </w:p>
    <w:p>
      <w:pPr>
        <w:numPr>
          <w:ilvl w:val="1"/>
          <w:numId w:val="252"/>
        </w:numPr>
        <w:spacing w:before="0" w:after="0"/>
        <w:jc w:val="left"/>
      </w:pPr>
      <w:r>
        <w:rPr>
          <w:rFonts w:ascii="Calibri" w:hAnsi="Calibri"/>
          <w:b w:val="false"/>
          <w:i w:val="false"/>
          <w:color w:val="000000"/>
          <w:sz w:val="22"/>
        </w:rPr>
        <w:t>Tipo de estudio = Grado, Máster.</w:t>
      </w:r>
    </w:p>
    <w:p>
      <w:pPr>
        <w:numPr>
          <w:ilvl w:val="1"/>
          <w:numId w:val="252"/>
        </w:numPr>
        <w:spacing w:before="0" w:after="0"/>
        <w:jc w:val="left"/>
      </w:pPr>
      <w:r>
        <w:rPr>
          <w:rFonts w:ascii="Calibri" w:hAnsi="Calibri"/>
          <w:b w:val="false"/>
          <w:i w:val="false"/>
          <w:color w:val="000000"/>
          <w:sz w:val="22"/>
        </w:rPr>
        <w:t>Encuesta Grado y Máster = “ES_EST_RE-ENCUESTA RECURSOS”</w:t>
      </w:r>
    </w:p>
    <w:p>
      <w:pPr>
        <w:numPr>
          <w:ilvl w:val="1"/>
          <w:numId w:val="252"/>
        </w:numPr>
        <w:spacing w:before="0" w:after="0"/>
        <w:jc w:val="left"/>
      </w:pPr>
      <w:r>
        <w:rPr>
          <w:rFonts w:ascii="Calibri" w:hAnsi="Calibri"/>
          <w:b w:val="false"/>
          <w:i w:val="false"/>
          <w:color w:val="000000"/>
          <w:sz w:val="22"/>
        </w:rPr>
        <w:t>Doctorado="ES_EST_RE_D-ENCUESTA RECURSOS"</w:t>
      </w:r>
    </w:p>
    <w:p>
      <w:pPr>
        <w:numPr>
          <w:ilvl w:val="0"/>
          <w:numId w:val="253"/>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3"/>
      </w:pPr>
      <w:bookmarkStart w:name="_Toc690395148" w:id="148"/>
      <w:r>
        <w:t>Indicador - Tasa respuesta profesorado con el título o programa de doctorado</w:t>
      </w:r>
      <w:bookmarkEnd w:id="148"/>
    </w:p>
    <w:p>
      <w:pPr>
        <w:pStyle w:val="DiccionarioT4"/>
      </w:pPr>
      <w:r>
        <w:t>Descripción</w:t>
      </w:r>
    </w:p>
    <w:p>
      <w:pPr>
        <w:spacing w:before="269" w:after="269"/>
        <w:ind w:left="0"/>
        <w:jc w:val="left"/>
      </w:pPr>
      <w:r>
        <w:rPr>
          <w:rFonts w:ascii="Calibri" w:hAnsi="Calibri"/>
          <w:b w:val="false"/>
          <w:i w:val="false"/>
          <w:color w:val="000000"/>
          <w:sz w:val="22"/>
        </w:rPr>
        <w:t>Tasa de Respuesta con la encuesta de satisfacción del profesorado</w:t>
      </w:r>
    </w:p>
    <w:p>
      <w:pPr>
        <w:pStyle w:val="DiccionarioT4"/>
      </w:pPr>
      <w:r>
        <w:t>Forma de cálculo</w:t>
      </w:r>
    </w:p>
    <w:p>
      <w:pPr>
        <w:numPr>
          <w:ilvl w:val="0"/>
          <w:numId w:val="254"/>
        </w:numPr>
        <w:spacing w:before="0" w:after="0"/>
        <w:jc w:val="left"/>
      </w:pPr>
      <w:r>
        <w:rPr>
          <w:rFonts w:ascii="Calibri" w:hAnsi="Calibri"/>
          <w:b/>
          <w:i w:val="false"/>
          <w:color w:val="000000"/>
          <w:sz w:val="22"/>
        </w:rPr>
        <w:t>Sistema origen: </w:t>
      </w:r>
      <w:r>
        <w:rPr>
          <w:rFonts w:ascii="Calibri" w:hAnsi="Calibri"/>
          <w:b w:val="false"/>
          <w:i w:val="false"/>
          <w:color w:val="000000"/>
          <w:sz w:val="22"/>
        </w:rPr>
        <w:t>Ficheros Satisfacción.</w:t>
      </w:r>
    </w:p>
    <w:p>
      <w:pPr>
        <w:numPr>
          <w:ilvl w:val="0"/>
          <w:numId w:val="254"/>
        </w:numPr>
        <w:spacing w:before="0" w:after="0"/>
        <w:jc w:val="left"/>
      </w:pPr>
      <w:r>
        <w:rPr>
          <w:rFonts w:ascii="Calibri" w:hAnsi="Calibri"/>
          <w:b/>
          <w:i w:val="false"/>
          <w:color w:val="000000"/>
          <w:sz w:val="22"/>
        </w:rPr>
        <w:t xml:space="preserve">Fórmula de cálculo: </w:t>
      </w:r>
      <w:r>
        <w:rPr>
          <w:rFonts w:ascii="Calibri" w:hAnsi="Calibri"/>
          <w:b w:val="false"/>
          <w:i w:val="false"/>
          <w:color w:val="000000"/>
          <w:sz w:val="22"/>
        </w:rPr>
        <w:t>Suma de los cuestionarios recogidos en las encuestas divido entre la suma de personas a las que va dirigida la encuesta:</w:t>
      </w:r>
    </w:p>
    <w:p>
      <w:pPr>
        <w:numPr>
          <w:ilvl w:val="1"/>
          <w:numId w:val="254"/>
        </w:numPr>
        <w:spacing w:before="0" w:after="0"/>
        <w:jc w:val="left"/>
      </w:pPr>
      <w:r>
        <w:rPr>
          <w:rFonts w:ascii="Calibri" w:hAnsi="Calibri"/>
          <w:b w:val="false"/>
          <w:i w:val="false"/>
          <w:color w:val="000000"/>
          <w:sz w:val="22"/>
        </w:rPr>
        <w:t>Tipo de estudio = Grado, Máster, Doctorado.</w:t>
      </w:r>
    </w:p>
    <w:p>
      <w:pPr>
        <w:numPr>
          <w:ilvl w:val="1"/>
          <w:numId w:val="254"/>
        </w:numPr>
        <w:spacing w:before="0" w:after="0"/>
        <w:jc w:val="left"/>
      </w:pPr>
      <w:r>
        <w:rPr>
          <w:rFonts w:ascii="Calibri" w:hAnsi="Calibri"/>
          <w:b w:val="false"/>
          <w:i w:val="false"/>
          <w:color w:val="000000"/>
          <w:sz w:val="22"/>
        </w:rPr>
        <w:t>Encuesta Grado y Máster = “ES_PDI-ENCUESTA SATISFACCIÓN PDI”</w:t>
      </w:r>
    </w:p>
    <w:p>
      <w:pPr>
        <w:numPr>
          <w:ilvl w:val="1"/>
          <w:numId w:val="254"/>
        </w:numPr>
        <w:spacing w:before="0" w:after="0"/>
        <w:jc w:val="left"/>
      </w:pPr>
      <w:r>
        <w:rPr>
          <w:rFonts w:ascii="Calibri" w:hAnsi="Calibri"/>
          <w:b w:val="false"/>
          <w:i w:val="false"/>
          <w:color w:val="000000"/>
          <w:sz w:val="22"/>
        </w:rPr>
        <w:t>Encuesta Doctorado = "ES_PDI_D-ENCUESTA SATISFACCIÓN PDI (DOCTORADO)"</w:t>
      </w:r>
    </w:p>
    <w:p>
      <w:pPr>
        <w:numPr>
          <w:ilvl w:val="0"/>
          <w:numId w:val="255"/>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sectPr w:rsidRPr="007C6722" w:rsidR="0071652F">
      <w:headerReference w:type="even" r:id="rId7"/>
      <w:headerReference w:type="default" r:id="rId8"/>
      <w:footerReference w:type="even" r:id="rId9"/>
      <w:footerReference w:type="default" r:id="rId10"/>
      <w:headerReference w:type="first" r:id="rId11"/>
      <w:footerReference w:type="first" r:id="rId12"/>
      <w:pgSz w:w="11906" w:h="16838"/>
      <w:pgMar w:top="1417" w:right="1701" w:bottom="1417" w:left="1701" w:header="708" w:footer="708" w:gutter="0"/>
      <w:cols w:space="708"/>
      <w:docGrid w:linePitch="360"/>
    </w:sectPr>
  </w:body>
</w:document>
</file>

<file path=word/endnotes.xml><?xml version="1.0" encoding="utf-8"?>
<w:endnot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endnote w:type="separator" w:id="-1">
    <w:p w:rsidR="005F571B" w:rsidP="00194D9C" w:rsidRDefault="005F571B" w14:paraId="09650290" w14:textId="77777777">
      <w:pPr>
        <w:spacing w:after="0" w:line="240" w:lineRule="auto"/>
      </w:pPr>
      <w:r>
        <w:separator/>
      </w:r>
    </w:p>
  </w:endnote>
  <w:endnote w:type="continuationSeparator" w:id="0">
    <w:p w:rsidR="005F571B" w:rsidP="00194D9C" w:rsidRDefault="005F571B" w14:paraId="7CCDB12E" w14:textId="77777777">
      <w:pPr>
        <w:spacing w:after="0" w:line="240" w:lineRule="auto"/>
      </w:pPr>
      <w:r>
        <w:continuationSeparator/>
      </w:r>
    </w:p>
  </w:endnote>
</w:endnotes>
</file>

<file path=word/fontTable.xml><?xml version="1.0" encoding="utf-8"?>
<w:font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76E917B1" w14:textId="77777777">
    <w:pPr>
      <w:pStyle w:val="Piedepgina"/>
    </w:pPr>
  </w:p>
</w:ftr>
</file>

<file path=word/footer2.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194D9C" w:rsidRDefault="009E24A4" w14:paraId="03F6E09F" w14:textId="6E6DDD05">
    <w:pPr>
      <w:pStyle w:val="Piedepgina"/>
    </w:pPr>
    <w:r>
      <w:ptab w:alignment="center" w:relativeTo="margin" w:leader="none"/>
    </w:r>
    <w:r>
      <w:t xml:space="preserve">Página </w:t>
    </w:r>
    <w:r>
      <w:rPr>
        <w:b/>
        <w:bCs/>
      </w:rPr>
      <w:fldChar w:fldCharType="begin"/>
    </w:r>
    <w:r>
      <w:rPr>
        <w:b/>
        <w:bCs/>
      </w:rPr>
      <w:instrText>PAGE  \* Arabic  \* MERGEFORMAT</w:instrText>
    </w:r>
    <w:r>
      <w:rPr>
        <w:b/>
        <w:bCs/>
      </w:rPr>
      <w:fldChar w:fldCharType="separate"/>
    </w:r>
    <w:r>
      <w:rPr>
        <w:b/>
        <w:bCs/>
      </w:rPr>
      <w:t>1</w:t>
    </w:r>
    <w:r>
      <w:rPr>
        <w:b/>
        <w:bCs/>
      </w:rPr>
      <w:fldChar w:fldCharType="end"/>
    </w:r>
    <w:r>
      <w:t xml:space="preserve"> de </w:t>
    </w:r>
    <w:r>
      <w:rPr>
        <w:b/>
        <w:bCs/>
      </w:rPr>
      <w:fldChar w:fldCharType="begin"/>
    </w:r>
    <w:r>
      <w:rPr>
        <w:b/>
        <w:bCs/>
      </w:rPr>
      <w:instrText>NUMPAGES  \* Arabic  \* MERGEFORMAT</w:instrText>
    </w:r>
    <w:r>
      <w:rPr>
        <w:b/>
        <w:bCs/>
      </w:rPr>
      <w:fldChar w:fldCharType="separate"/>
    </w:r>
    <w:r>
      <w:rPr>
        <w:b/>
        <w:bCs/>
      </w:rPr>
      <w:t>2</w:t>
    </w:r>
    <w:r>
      <w:rPr>
        <w:b/>
        <w:bCs/>
      </w:rPr>
      <w:fldChar w:fldCharType="end"/>
    </w:r>
    <w:r>
      <w:ptab w:alignment="right" w:relativeTo="margin" w:leader="none"/>
    </w:r>
    <w:r w:rsidR="001F3A22">
      <w:t>25/06/2026</w:t>
    </w:r>
  </w:p>
</w:ftr>
</file>

<file path=word/footer3.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5CB2FD86" w14:textId="77777777">
    <w:pPr>
      <w:pStyle w:val="Piedepgina"/>
    </w:pPr>
  </w:p>
</w:ftr>
</file>

<file path=word/footnotes.xml><?xml version="1.0" encoding="utf-8"?>
<w:footnot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footnote w:type="separator" w:id="-1">
    <w:p w:rsidR="005F571B" w:rsidP="00194D9C" w:rsidRDefault="005F571B" w14:paraId="6B37B324" w14:textId="77777777">
      <w:pPr>
        <w:spacing w:after="0" w:line="240" w:lineRule="auto"/>
      </w:pPr>
      <w:r>
        <w:separator/>
      </w:r>
    </w:p>
  </w:footnote>
  <w:footnote w:type="continuationSeparator" w:id="0">
    <w:p w:rsidR="005F571B" w:rsidP="00194D9C" w:rsidRDefault="005F571B" w14:paraId="01A7B188" w14:textId="77777777">
      <w:pPr>
        <w:spacing w:after="0" w:line="240" w:lineRule="auto"/>
      </w:pPr>
      <w:r>
        <w:continuationSeparator/>
      </w:r>
    </w:p>
  </w:footnote>
</w:footnotes>
</file>

<file path=word/header1.xml><?xml version="1.0" encoding="utf-8"?>
<w:hd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2E9F113F" w14:textId="77777777">
    <w:pPr>
      <w:pStyle w:val="Encabezado"/>
    </w:pPr>
  </w:p>
</w:hdr>
</file>

<file path=word/header2.xml><?xml version="1.0" encoding="utf-8"?>
<w:hd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Pr="009F7F50" w:rsidR="00194D9C" w:rsidP="009F7F50" w:rsidRDefault="008A37B4" w14:paraId="1D0F9DE4" w14:textId="21D57A7B">
    <w:pPr>
      <w:pStyle w:val="Encabezado"/>
    </w:pPr>
    <w:r w:rsidRPr="008A37B4">
      <w:drawing>
        <wp:inline distT="0" distB="0" distL="0" distR="0">
          <wp:extent cx="1127760" cy="342265"/>
          <wp:effectExtent l="0" t="0" r="0" b="635"/>
          <wp:docPr id="31" name="Imagen 30" descr="Imagen que contiene Texto&#10;&#10;Descripción generada automáticamente"/>
          <wp:cNvGraphicFramePr/>
          <a:graphic>
            <a:graphicData uri="http://schemas.openxmlformats.org/drawingml/2006/picture">
              <pic:pic>
                <pic:nvPicPr>
                  <pic:cNvPr id="31" name="Imagen 30" descr="Imagen que contiene Texto&#10;&#10;Descripción generada automáticamente"/>
                  <pic:cNvPicPr/>
                </pic:nvPicPr>
                <pic:blipFill>
                  <a:blip cstate="print" r:embed="rId1">
                    <a:extLst>
                      <a:ext uri="{28A0092B-C50C-407E-A947-70E740481C1C}">
                        <a14:useLocalDpi val="false"/>
                      </a:ext>
                    </a:extLst>
                  </a:blip>
                  <a:srcRect/>
                  <a:stretch>
                    <a:fillRect/>
                  </a:stretch>
                </pic:blipFill>
                <pic:spPr bwMode="auto">
                  <a:xfrm>
                    <a:off x="0" y="0"/>
                    <a:ext cx="1127760" cy="342265"/>
                  </a:xfrm>
                  <a:prstGeom prst="rect">
                    <a:avLst/>
                  </a:prstGeom>
                  <a:noFill/>
                  <a:ln>
                    <a:noFill/>
                  </a:ln>
                </pic:spPr>
              </pic:pic>
            </a:graphicData>
          </a:graphic>
        </wp:inline>
      </w:drawing>
    </w:r>
  </w:p>
</w:hdr>
</file>

<file path=word/header3.xml><?xml version="1.0" encoding="utf-8"?>
<w:hd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72D69E2D" w14:textId="77777777">
    <w:pPr>
      <w:pStyle w:val="Encabezado"/>
    </w:pPr>
  </w:p>
</w:hd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1">
    <w:multiLevelType w:val="multilevel"/>
    <w:lvl w:ilvl="0">
      <w:start w:val="1"/>
      <w:numFmt w:val="bullet"/>
      <w:lvlText w:val=""/>
      <w:lvlJc w:val="left"/>
      <w:pPr>
        <w:ind w:left="960" w:hanging="360"/>
      </w:pPr>
      <w:rPr>
        <w:rFonts w:hint="default" w:ascii="Symbol" w:hAnsi="Symbol"/>
      </w:rPr>
    </w:lvl>
  </w:abstractNum>
  <w:abstractNum w:abstractNumId="2">
    <w:multiLevelType w:val="multilevel"/>
    <w:lvl w:ilvl="0">
      <w:start w:val="1"/>
      <w:numFmt w:val="bullet"/>
      <w:lvlText w:val=""/>
      <w:lvlJc w:val="left"/>
      <w:pPr>
        <w:ind w:left="960" w:hanging="360"/>
      </w:pPr>
      <w:rPr>
        <w:rFonts w:hint="default" w:ascii="Symbol" w:hAnsi="Symbol"/>
      </w:rPr>
    </w:lvl>
  </w:abstractNum>
  <w:abstractNum w:abstractNumId="3">
    <w:multiLevelType w:val="multilevel"/>
    <w:lvl w:ilvl="0">
      <w:start w:val="1"/>
      <w:numFmt w:val="bullet"/>
      <w:lvlText w:val=""/>
      <w:lvlJc w:val="left"/>
      <w:pPr>
        <w:ind w:left="960" w:hanging="360"/>
      </w:pPr>
      <w:rPr>
        <w:rFonts w:hint="default" w:ascii="Symbol" w:hAnsi="Symbol"/>
      </w:rPr>
    </w:lvl>
  </w:abstractNum>
  <w:abstractNum w:abstractNumId="4">
    <w:multiLevelType w:val="multilevel"/>
    <w:lvl w:ilvl="0">
      <w:start w:val="1"/>
      <w:numFmt w:val="bullet"/>
      <w:lvlText w:val=""/>
      <w:lvlJc w:val="left"/>
      <w:pPr>
        <w:ind w:left="960" w:hanging="360"/>
      </w:pPr>
      <w:rPr>
        <w:rFonts w:hint="default" w:ascii="Symbol" w:hAnsi="Symbol"/>
      </w:rPr>
    </w:lvl>
  </w:abstractNum>
  <w:abstractNum w:abstractNumId="5">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6">
    <w:multiLevelType w:val="multilevel"/>
    <w:lvl w:ilvl="0">
      <w:start w:val="1"/>
      <w:numFmt w:val="bullet"/>
      <w:lvlText w:val=""/>
      <w:lvlJc w:val="left"/>
      <w:pPr>
        <w:ind w:left="960" w:hanging="360"/>
      </w:pPr>
      <w:rPr>
        <w:rFonts w:hint="default" w:ascii="Symbol" w:hAnsi="Symbol"/>
      </w:rPr>
    </w:lvl>
  </w:abstractNum>
  <w:abstractNum w:abstractNumId="7">
    <w:multiLevelType w:val="multilevel"/>
    <w:lvl w:ilvl="0">
      <w:start w:val="1"/>
      <w:numFmt w:val="bullet"/>
      <w:lvlText w:val=""/>
      <w:lvlJc w:val="left"/>
      <w:pPr>
        <w:ind w:left="960" w:hanging="360"/>
      </w:pPr>
      <w:rPr>
        <w:rFonts w:hint="default" w:ascii="Symbol" w:hAnsi="Symbol"/>
      </w:rPr>
    </w:lvl>
  </w:abstractNum>
  <w:abstractNum w:abstractNumId="8">
    <w:multiLevelType w:val="multilevel"/>
    <w:lvl w:ilvl="0">
      <w:start w:val="1"/>
      <w:numFmt w:val="bullet"/>
      <w:lvlText w:val=""/>
      <w:lvlJc w:val="left"/>
      <w:pPr>
        <w:ind w:left="960" w:hanging="360"/>
      </w:pPr>
      <w:rPr>
        <w:rFonts w:hint="default" w:ascii="Symbol" w:hAnsi="Symbol"/>
      </w:rPr>
    </w:lvl>
  </w:abstractNum>
  <w:abstractNum w:abstractNumId="9">
    <w:multiLevelType w:val="multilevel"/>
    <w:lvl w:ilvl="0">
      <w:start w:val="1"/>
      <w:numFmt w:val="bullet"/>
      <w:lvlText w:val=""/>
      <w:lvlJc w:val="left"/>
      <w:pPr>
        <w:ind w:left="960" w:hanging="360"/>
      </w:pPr>
      <w:rPr>
        <w:rFonts w:hint="default" w:ascii="Symbol" w:hAnsi="Symbol"/>
      </w:rPr>
    </w:lvl>
  </w:abstractNum>
  <w:abstractNum w:abstractNumId="10">
    <w:multiLevelType w:val="multilevel"/>
    <w:lvl w:ilvl="0">
      <w:start w:val="1"/>
      <w:numFmt w:val="bullet"/>
      <w:lvlText w:val=""/>
      <w:lvlJc w:val="left"/>
      <w:pPr>
        <w:ind w:left="960" w:hanging="360"/>
      </w:pPr>
      <w:rPr>
        <w:rFonts w:hint="default" w:ascii="Symbol" w:hAnsi="Symbol"/>
      </w:rPr>
    </w:lvl>
  </w:abstractNum>
  <w:abstractNum w:abstractNumId="11">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12">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13">
    <w:multiLevelType w:val="multilevel"/>
    <w:lvl w:ilvl="0">
      <w:start w:val="1"/>
      <w:numFmt w:val="bullet"/>
      <w:lvlText w:val=""/>
      <w:lvlJc w:val="left"/>
      <w:pPr>
        <w:ind w:left="960" w:hanging="360"/>
      </w:pPr>
      <w:rPr>
        <w:rFonts w:hint="default" w:ascii="Symbol" w:hAnsi="Symbol"/>
      </w:rPr>
    </w:lvl>
  </w:abstractNum>
  <w:abstractNum w:abstractNumId="14">
    <w:multiLevelType w:val="multilevel"/>
    <w:lvl w:ilvl="0">
      <w:start w:val="1"/>
      <w:numFmt w:val="bullet"/>
      <w:lvlText w:val=""/>
      <w:lvlJc w:val="left"/>
      <w:pPr>
        <w:ind w:left="960" w:hanging="360"/>
      </w:pPr>
      <w:rPr>
        <w:rFonts w:hint="default" w:ascii="Symbol" w:hAnsi="Symbol"/>
      </w:rPr>
    </w:lvl>
  </w:abstractNum>
  <w:abstractNum w:abstractNumId="15">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16">
    <w:multiLevelType w:val="multilevel"/>
    <w:lvl w:ilvl="0">
      <w:start w:val="1"/>
      <w:numFmt w:val="bullet"/>
      <w:lvlText w:val=""/>
      <w:lvlJc w:val="left"/>
      <w:pPr>
        <w:ind w:left="960" w:hanging="360"/>
      </w:pPr>
      <w:rPr>
        <w:rFonts w:hint="default" w:ascii="Symbol" w:hAnsi="Symbol"/>
      </w:rPr>
    </w:lvl>
  </w:abstractNum>
  <w:abstractNum w:abstractNumId="17">
    <w:multiLevelType w:val="multilevel"/>
    <w:lvl w:ilvl="0">
      <w:start w:val="1"/>
      <w:numFmt w:val="bullet"/>
      <w:lvlText w:val=""/>
      <w:lvlJc w:val="left"/>
      <w:pPr>
        <w:ind w:left="960" w:hanging="360"/>
      </w:pPr>
      <w:rPr>
        <w:rFonts w:hint="default" w:ascii="Symbol" w:hAnsi="Symbol"/>
      </w:rPr>
    </w:lvl>
  </w:abstractNum>
  <w:abstractNum w:abstractNumId="18">
    <w:multiLevelType w:val="multilevel"/>
    <w:lvl w:ilvl="0">
      <w:start w:val="1"/>
      <w:numFmt w:val="bullet"/>
      <w:lvlText w:val=""/>
      <w:lvlJc w:val="left"/>
      <w:pPr>
        <w:ind w:left="960" w:hanging="360"/>
      </w:pPr>
      <w:rPr>
        <w:rFonts w:hint="default" w:ascii="Symbol" w:hAnsi="Symbol"/>
      </w:rPr>
    </w:lvl>
  </w:abstractNum>
  <w:abstractNum w:abstractNumId="19">
    <w:multiLevelType w:val="multilevel"/>
    <w:lvl w:ilvl="0">
      <w:start w:val="1"/>
      <w:numFmt w:val="bullet"/>
      <w:lvlText w:val=""/>
      <w:lvlJc w:val="left"/>
      <w:pPr>
        <w:ind w:left="960" w:hanging="360"/>
      </w:pPr>
      <w:rPr>
        <w:rFonts w:hint="default" w:ascii="Symbol" w:hAnsi="Symbol"/>
      </w:rPr>
    </w:lvl>
  </w:abstractNum>
  <w:abstractNum w:abstractNumId="20">
    <w:multiLevelType w:val="multilevel"/>
    <w:lvl w:ilvl="0">
      <w:start w:val="1"/>
      <w:numFmt w:val="bullet"/>
      <w:lvlText w:val=""/>
      <w:lvlJc w:val="left"/>
      <w:pPr>
        <w:ind w:left="960" w:hanging="360"/>
      </w:pPr>
      <w:rPr>
        <w:rFonts w:hint="default" w:ascii="Symbol" w:hAnsi="Symbol"/>
      </w:rPr>
    </w:lvl>
  </w:abstractNum>
  <w:abstractNum w:abstractNumId="21">
    <w:multiLevelType w:val="multilevel"/>
    <w:lvl w:ilvl="0">
      <w:start w:val="1"/>
      <w:numFmt w:val="bullet"/>
      <w:lvlText w:val=""/>
      <w:lvlJc w:val="left"/>
      <w:pPr>
        <w:ind w:left="960" w:hanging="360"/>
      </w:pPr>
      <w:rPr>
        <w:rFonts w:hint="default" w:ascii="Symbol" w:hAnsi="Symbol"/>
      </w:rPr>
    </w:lvl>
  </w:abstractNum>
  <w:abstractNum w:abstractNumId="22">
    <w:multiLevelType w:val="multilevel"/>
    <w:lvl w:ilvl="0">
      <w:start w:val="1"/>
      <w:numFmt w:val="bullet"/>
      <w:lvlText w:val=""/>
      <w:lvlJc w:val="left"/>
      <w:pPr>
        <w:ind w:left="960" w:hanging="360"/>
      </w:pPr>
      <w:rPr>
        <w:rFonts w:hint="default" w:ascii="Symbol" w:hAnsi="Symbol"/>
      </w:rPr>
    </w:lvl>
  </w:abstractNum>
  <w:abstractNum w:abstractNumId="23">
    <w:multiLevelType w:val="multilevel"/>
    <w:lvl w:ilvl="0">
      <w:start w:val="1"/>
      <w:numFmt w:val="bullet"/>
      <w:lvlText w:val=""/>
      <w:lvlJc w:val="left"/>
      <w:pPr>
        <w:ind w:left="960" w:hanging="360"/>
      </w:pPr>
      <w:rPr>
        <w:rFonts w:hint="default" w:ascii="Symbol" w:hAnsi="Symbol"/>
      </w:rPr>
    </w:lvl>
  </w:abstractNum>
  <w:abstractNum w:abstractNumId="24">
    <w:multiLevelType w:val="multilevel"/>
    <w:lvl w:ilvl="0">
      <w:start w:val="1"/>
      <w:numFmt w:val="bullet"/>
      <w:lvlText w:val=""/>
      <w:lvlJc w:val="left"/>
      <w:pPr>
        <w:ind w:left="960" w:hanging="360"/>
      </w:pPr>
      <w:rPr>
        <w:rFonts w:hint="default" w:ascii="Symbol" w:hAnsi="Symbol"/>
      </w:rPr>
    </w:lvl>
  </w:abstractNum>
  <w:abstractNum w:abstractNumId="25">
    <w:multiLevelType w:val="multilevel"/>
    <w:lvl w:ilvl="0">
      <w:start w:val="1"/>
      <w:numFmt w:val="bullet"/>
      <w:lvlText w:val=""/>
      <w:lvlJc w:val="left"/>
      <w:pPr>
        <w:ind w:left="960" w:hanging="360"/>
      </w:pPr>
      <w:rPr>
        <w:rFonts w:hint="default" w:ascii="Symbol" w:hAnsi="Symbol"/>
      </w:rPr>
    </w:lvl>
  </w:abstractNum>
  <w:abstractNum w:abstractNumId="26">
    <w:multiLevelType w:val="multilevel"/>
    <w:lvl w:ilvl="0">
      <w:start w:val="1"/>
      <w:numFmt w:val="bullet"/>
      <w:lvlText w:val=""/>
      <w:lvlJc w:val="left"/>
      <w:pPr>
        <w:ind w:left="960" w:hanging="360"/>
      </w:pPr>
      <w:rPr>
        <w:rFonts w:hint="default" w:ascii="Symbol" w:hAnsi="Symbol"/>
      </w:rPr>
    </w:lvl>
  </w:abstractNum>
  <w:abstractNum w:abstractNumId="27">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28">
    <w:multiLevelType w:val="multilevel"/>
    <w:lvl w:ilvl="0">
      <w:start w:val="1"/>
      <w:numFmt w:val="bullet"/>
      <w:lvlText w:val=""/>
      <w:lvlJc w:val="left"/>
      <w:pPr>
        <w:ind w:left="960" w:hanging="360"/>
      </w:pPr>
      <w:rPr>
        <w:rFonts w:hint="default" w:ascii="Symbol" w:hAnsi="Symbol"/>
      </w:rPr>
    </w:lvl>
  </w:abstractNum>
  <w:abstractNum w:abstractNumId="29">
    <w:multiLevelType w:val="multilevel"/>
    <w:lvl w:ilvl="0">
      <w:start w:val="1"/>
      <w:numFmt w:val="bullet"/>
      <w:lvlText w:val=""/>
      <w:lvlJc w:val="left"/>
      <w:pPr>
        <w:ind w:left="960" w:hanging="360"/>
      </w:pPr>
      <w:rPr>
        <w:rFonts w:hint="default" w:ascii="Symbol" w:hAnsi="Symbol"/>
      </w:rPr>
    </w:lvl>
  </w:abstractNum>
  <w:abstractNum w:abstractNumId="30">
    <w:multiLevelType w:val="multilevel"/>
    <w:lvl w:ilvl="0">
      <w:start w:val="1"/>
      <w:numFmt w:val="bullet"/>
      <w:lvlText w:val=""/>
      <w:lvlJc w:val="left"/>
      <w:pPr>
        <w:ind w:left="960" w:hanging="360"/>
      </w:pPr>
      <w:rPr>
        <w:rFonts w:hint="default" w:ascii="Symbol" w:hAnsi="Symbol"/>
      </w:rPr>
    </w:lvl>
  </w:abstractNum>
  <w:abstractNum w:abstractNumId="31">
    <w:multiLevelType w:val="multilevel"/>
    <w:lvl w:ilvl="0">
      <w:start w:val="1"/>
      <w:numFmt w:val="bullet"/>
      <w:lvlText w:val=""/>
      <w:lvlJc w:val="left"/>
      <w:pPr>
        <w:ind w:left="960" w:hanging="360"/>
      </w:pPr>
      <w:rPr>
        <w:rFonts w:hint="default" w:ascii="Symbol" w:hAnsi="Symbol"/>
      </w:rPr>
    </w:lvl>
  </w:abstractNum>
  <w:abstractNum w:abstractNumId="32">
    <w:multiLevelType w:val="multilevel"/>
    <w:lvl w:ilvl="0">
      <w:start w:val="1"/>
      <w:numFmt w:val="bullet"/>
      <w:lvlText w:val=""/>
      <w:lvlJc w:val="left"/>
      <w:pPr>
        <w:ind w:left="960" w:hanging="360"/>
      </w:pPr>
      <w:rPr>
        <w:rFonts w:hint="default" w:ascii="Symbol" w:hAnsi="Symbol"/>
      </w:rPr>
    </w:lvl>
  </w:abstractNum>
  <w:abstractNum w:abstractNumId="33">
    <w:multiLevelType w:val="multilevel"/>
    <w:lvl w:ilvl="0">
      <w:start w:val="1"/>
      <w:numFmt w:val="bullet"/>
      <w:lvlText w:val=""/>
      <w:lvlJc w:val="left"/>
      <w:pPr>
        <w:ind w:left="960" w:hanging="360"/>
      </w:pPr>
      <w:rPr>
        <w:rFonts w:hint="default" w:ascii="Symbol" w:hAnsi="Symbol"/>
      </w:rPr>
    </w:lvl>
  </w:abstractNum>
  <w:abstractNum w:abstractNumId="34">
    <w:multiLevelType w:val="multilevel"/>
    <w:lvl w:ilvl="0">
      <w:start w:val="1"/>
      <w:numFmt w:val="bullet"/>
      <w:lvlText w:val=""/>
      <w:lvlJc w:val="left"/>
      <w:pPr>
        <w:ind w:left="960" w:hanging="360"/>
      </w:pPr>
      <w:rPr>
        <w:rFonts w:hint="default" w:ascii="Symbol" w:hAnsi="Symbol"/>
      </w:rPr>
    </w:lvl>
  </w:abstractNum>
  <w:abstractNum w:abstractNumId="35">
    <w:multiLevelType w:val="multilevel"/>
    <w:lvl w:ilvl="0">
      <w:start w:val="1"/>
      <w:numFmt w:val="bullet"/>
      <w:lvlText w:val=""/>
      <w:lvlJc w:val="left"/>
      <w:pPr>
        <w:ind w:left="960" w:hanging="360"/>
      </w:pPr>
      <w:rPr>
        <w:rFonts w:hint="default" w:ascii="Symbol" w:hAnsi="Symbol"/>
      </w:rPr>
    </w:lvl>
  </w:abstractNum>
  <w:abstractNum w:abstractNumId="36">
    <w:multiLevelType w:val="multilevel"/>
    <w:lvl w:ilvl="0">
      <w:start w:val="1"/>
      <w:numFmt w:val="bullet"/>
      <w:lvlText w:val=""/>
      <w:lvlJc w:val="left"/>
      <w:pPr>
        <w:ind w:left="960" w:hanging="360"/>
      </w:pPr>
      <w:rPr>
        <w:rFonts w:hint="default" w:ascii="Symbol" w:hAnsi="Symbol"/>
      </w:rPr>
    </w:lvl>
  </w:abstractNum>
  <w:abstractNum w:abstractNumId="37">
    <w:multiLevelType w:val="multilevel"/>
    <w:lvl w:ilvl="0">
      <w:start w:val="1"/>
      <w:numFmt w:val="bullet"/>
      <w:lvlText w:val=""/>
      <w:lvlJc w:val="left"/>
      <w:pPr>
        <w:ind w:left="960" w:hanging="360"/>
      </w:pPr>
      <w:rPr>
        <w:rFonts w:hint="default" w:ascii="Symbol" w:hAnsi="Symbol"/>
      </w:rPr>
    </w:lvl>
  </w:abstractNum>
  <w:abstractNum w:abstractNumId="38">
    <w:multiLevelType w:val="multilevel"/>
    <w:lvl w:ilvl="0">
      <w:start w:val="1"/>
      <w:numFmt w:val="bullet"/>
      <w:lvlText w:val=""/>
      <w:lvlJc w:val="left"/>
      <w:pPr>
        <w:ind w:left="960" w:hanging="360"/>
      </w:pPr>
      <w:rPr>
        <w:rFonts w:hint="default" w:ascii="Symbol" w:hAnsi="Symbol"/>
      </w:rPr>
    </w:lvl>
  </w:abstractNum>
  <w:abstractNum w:abstractNumId="39">
    <w:multiLevelType w:val="multilevel"/>
    <w:lvl w:ilvl="0">
      <w:start w:val="1"/>
      <w:numFmt w:val="bullet"/>
      <w:lvlText w:val=""/>
      <w:lvlJc w:val="left"/>
      <w:pPr>
        <w:ind w:left="960" w:hanging="360"/>
      </w:pPr>
      <w:rPr>
        <w:rFonts w:hint="default" w:ascii="Symbol" w:hAnsi="Symbol"/>
      </w:rPr>
    </w:lvl>
  </w:abstractNum>
  <w:abstractNum w:abstractNumId="40">
    <w:multiLevelType w:val="multilevel"/>
    <w:lvl w:ilvl="0">
      <w:start w:val="1"/>
      <w:numFmt w:val="bullet"/>
      <w:lvlText w:val=""/>
      <w:lvlJc w:val="left"/>
      <w:pPr>
        <w:ind w:left="960" w:hanging="360"/>
      </w:pPr>
      <w:rPr>
        <w:rFonts w:hint="default" w:ascii="Symbol" w:hAnsi="Symbol"/>
      </w:rPr>
    </w:lvl>
  </w:abstractNum>
  <w:abstractNum w:abstractNumId="41">
    <w:multiLevelType w:val="multilevel"/>
    <w:lvl w:ilvl="0">
      <w:start w:val="1"/>
      <w:numFmt w:val="bullet"/>
      <w:lvlText w:val=""/>
      <w:lvlJc w:val="left"/>
      <w:pPr>
        <w:ind w:left="960" w:hanging="360"/>
      </w:pPr>
      <w:rPr>
        <w:rFonts w:hint="default" w:ascii="Symbol" w:hAnsi="Symbol"/>
      </w:rPr>
    </w:lvl>
  </w:abstractNum>
  <w:abstractNum w:abstractNumId="42">
    <w:multiLevelType w:val="multilevel"/>
    <w:lvl w:ilvl="0">
      <w:start w:val="1"/>
      <w:numFmt w:val="bullet"/>
      <w:lvlText w:val=""/>
      <w:lvlJc w:val="left"/>
      <w:pPr>
        <w:ind w:left="960" w:hanging="360"/>
      </w:pPr>
      <w:rPr>
        <w:rFonts w:hint="default" w:ascii="Symbol" w:hAnsi="Symbol"/>
      </w:rPr>
    </w:lvl>
  </w:abstractNum>
  <w:abstractNum w:abstractNumId="43">
    <w:multiLevelType w:val="multilevel"/>
    <w:lvl w:ilvl="0">
      <w:start w:val="1"/>
      <w:numFmt w:val="bullet"/>
      <w:lvlText w:val=""/>
      <w:lvlJc w:val="left"/>
      <w:pPr>
        <w:ind w:left="960" w:hanging="360"/>
      </w:pPr>
      <w:rPr>
        <w:rFonts w:hint="default" w:ascii="Symbol" w:hAnsi="Symbol"/>
      </w:rPr>
    </w:lvl>
  </w:abstractNum>
  <w:abstractNum w:abstractNumId="44">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45">
    <w:multiLevelType w:val="multilevel"/>
    <w:lvl w:ilvl="0">
      <w:start w:val="1"/>
      <w:numFmt w:val="bullet"/>
      <w:lvlText w:val=""/>
      <w:lvlJc w:val="left"/>
      <w:pPr>
        <w:ind w:left="960" w:hanging="360"/>
      </w:pPr>
      <w:rPr>
        <w:rFonts w:hint="default" w:ascii="Symbol" w:hAnsi="Symbol"/>
      </w:rPr>
    </w:lvl>
  </w:abstractNum>
  <w:abstractNum w:abstractNumId="46">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47">
    <w:multiLevelType w:val="multilevel"/>
    <w:lvl w:ilvl="0">
      <w:start w:val="1"/>
      <w:numFmt w:val="bullet"/>
      <w:lvlText w:val=""/>
      <w:lvlJc w:val="left"/>
      <w:pPr>
        <w:ind w:left="960" w:hanging="360"/>
      </w:pPr>
      <w:rPr>
        <w:rFonts w:hint="default" w:ascii="Symbol" w:hAnsi="Symbol"/>
      </w:rPr>
    </w:lvl>
  </w:abstractNum>
  <w:abstractNum w:abstractNumId="48">
    <w:multiLevelType w:val="multilevel"/>
    <w:lvl w:ilvl="0">
      <w:start w:val="1"/>
      <w:numFmt w:val="bullet"/>
      <w:lvlText w:val=""/>
      <w:lvlJc w:val="left"/>
      <w:pPr>
        <w:ind w:left="960" w:hanging="360"/>
      </w:pPr>
      <w:rPr>
        <w:rFonts w:hint="default" w:ascii="Symbol" w:hAnsi="Symbol"/>
      </w:rPr>
    </w:lvl>
  </w:abstractNum>
  <w:abstractNum w:abstractNumId="49">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50">
    <w:multiLevelType w:val="multilevel"/>
    <w:lvl w:ilvl="0">
      <w:start w:val="1"/>
      <w:numFmt w:val="bullet"/>
      <w:lvlText w:val=""/>
      <w:lvlJc w:val="left"/>
      <w:pPr>
        <w:ind w:left="960" w:hanging="360"/>
      </w:pPr>
      <w:rPr>
        <w:rFonts w:hint="default" w:ascii="Symbol" w:hAnsi="Symbol"/>
      </w:rPr>
    </w:lvl>
  </w:abstractNum>
  <w:abstractNum w:abstractNumId="51">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52">
    <w:multiLevelType w:val="multilevel"/>
    <w:lvl w:ilvl="0">
      <w:start w:val="1"/>
      <w:numFmt w:val="bullet"/>
      <w:lvlText w:val=""/>
      <w:lvlJc w:val="left"/>
      <w:pPr>
        <w:ind w:left="960" w:hanging="360"/>
      </w:pPr>
      <w:rPr>
        <w:rFonts w:hint="default" w:ascii="Symbol" w:hAnsi="Symbol"/>
      </w:rPr>
    </w:lvl>
  </w:abstractNum>
  <w:abstractNum w:abstractNumId="53">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54">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55">
    <w:multiLevelType w:val="multilevel"/>
    <w:lvl w:ilvl="0">
      <w:start w:val="1"/>
      <w:numFmt w:val="bullet"/>
      <w:lvlText w:val=""/>
      <w:lvlJc w:val="left"/>
      <w:pPr>
        <w:ind w:left="960" w:hanging="360"/>
      </w:pPr>
      <w:rPr>
        <w:rFonts w:hint="default" w:ascii="Symbol" w:hAnsi="Symbol"/>
      </w:rPr>
    </w:lvl>
  </w:abstractNum>
  <w:abstractNum w:abstractNumId="56">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57">
    <w:multiLevelType w:val="multilevel"/>
    <w:lvl w:ilvl="0">
      <w:start w:val="1"/>
      <w:numFmt w:val="bullet"/>
      <w:lvlText w:val=""/>
      <w:lvlJc w:val="left"/>
      <w:pPr>
        <w:ind w:left="960" w:hanging="360"/>
      </w:pPr>
      <w:rPr>
        <w:rFonts w:hint="default" w:ascii="Symbol" w:hAnsi="Symbol"/>
      </w:rPr>
    </w:lvl>
  </w:abstractNum>
  <w:abstractNum w:abstractNumId="58">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59">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60">
    <w:multiLevelType w:val="multilevel"/>
    <w:lvl w:ilvl="0">
      <w:start w:val="1"/>
      <w:numFmt w:val="bullet"/>
      <w:lvlText w:val=""/>
      <w:lvlJc w:val="left"/>
      <w:pPr>
        <w:ind w:left="960" w:hanging="360"/>
      </w:pPr>
      <w:rPr>
        <w:rFonts w:hint="default" w:ascii="Symbol" w:hAnsi="Symbol"/>
      </w:rPr>
    </w:lvl>
  </w:abstractNum>
  <w:abstractNum w:abstractNumId="61">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62">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63">
    <w:multiLevelType w:val="multilevel"/>
    <w:lvl w:ilvl="0">
      <w:start w:val="1"/>
      <w:numFmt w:val="bullet"/>
      <w:lvlText w:val=""/>
      <w:lvlJc w:val="left"/>
      <w:pPr>
        <w:ind w:left="960" w:hanging="360"/>
      </w:pPr>
      <w:rPr>
        <w:rFonts w:hint="default" w:ascii="Symbol" w:hAnsi="Symbol"/>
      </w:rPr>
    </w:lvl>
  </w:abstractNum>
  <w:abstractNum w:abstractNumId="64">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65">
    <w:multiLevelType w:val="multilevel"/>
    <w:lvl w:ilvl="0">
      <w:start w:val="1"/>
      <w:numFmt w:val="bullet"/>
      <w:lvlText w:val=""/>
      <w:lvlJc w:val="left"/>
      <w:pPr>
        <w:ind w:left="960" w:hanging="360"/>
      </w:pPr>
      <w:rPr>
        <w:rFonts w:hint="default" w:ascii="Symbol" w:hAnsi="Symbol"/>
      </w:rPr>
    </w:lvl>
  </w:abstractNum>
  <w:abstractNum w:abstractNumId="66">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67">
    <w:multiLevelType w:val="multilevel"/>
    <w:lvl w:ilvl="0">
      <w:start w:val="1"/>
      <w:numFmt w:val="bullet"/>
      <w:lvlText w:val=""/>
      <w:lvlJc w:val="left"/>
      <w:pPr>
        <w:ind w:left="960" w:hanging="360"/>
      </w:pPr>
      <w:rPr>
        <w:rFonts w:hint="default" w:ascii="Symbol" w:hAnsi="Symbol"/>
      </w:rPr>
    </w:lvl>
  </w:abstractNum>
  <w:abstractNum w:abstractNumId="68">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69">
    <w:multiLevelType w:val="multilevel"/>
    <w:lvl w:ilvl="0">
      <w:start w:val="1"/>
      <w:numFmt w:val="bullet"/>
      <w:lvlText w:val=""/>
      <w:lvlJc w:val="left"/>
      <w:pPr>
        <w:ind w:left="960" w:hanging="360"/>
      </w:pPr>
      <w:rPr>
        <w:rFonts w:hint="default" w:ascii="Symbol" w:hAnsi="Symbol"/>
      </w:rPr>
    </w:lvl>
  </w:abstractNum>
  <w:abstractNum w:abstractNumId="70">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71">
    <w:multiLevelType w:val="multilevel"/>
    <w:lvl w:ilvl="0">
      <w:start w:val="1"/>
      <w:numFmt w:val="bullet"/>
      <w:lvlText w:val=""/>
      <w:lvlJc w:val="left"/>
      <w:pPr>
        <w:ind w:left="960" w:hanging="360"/>
      </w:pPr>
      <w:rPr>
        <w:rFonts w:hint="default" w:ascii="Symbol" w:hAnsi="Symbol"/>
      </w:rPr>
    </w:lvl>
  </w:abstractNum>
  <w:abstractNum w:abstractNumId="72">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73">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74">
    <w:multiLevelType w:val="multilevel"/>
    <w:lvl w:ilvl="0">
      <w:start w:val="1"/>
      <w:numFmt w:val="bullet"/>
      <w:lvlText w:val=""/>
      <w:lvlJc w:val="left"/>
      <w:pPr>
        <w:ind w:left="960" w:hanging="360"/>
      </w:pPr>
      <w:rPr>
        <w:rFonts w:hint="default" w:ascii="Symbol" w:hAnsi="Symbol"/>
      </w:rPr>
    </w:lvl>
  </w:abstractNum>
  <w:abstractNum w:abstractNumId="75">
    <w:multiLevelType w:val="multilevel"/>
    <w:lvl w:ilvl="0">
      <w:start w:val="1"/>
      <w:numFmt w:val="bullet"/>
      <w:lvlText w:val=""/>
      <w:lvlJc w:val="left"/>
      <w:pPr>
        <w:ind w:left="960" w:hanging="360"/>
      </w:pPr>
      <w:rPr>
        <w:rFonts w:hint="default" w:ascii="Symbol" w:hAnsi="Symbol"/>
      </w:rPr>
    </w:lvl>
  </w:abstractNum>
  <w:abstractNum w:abstractNumId="76">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77">
    <w:multiLevelType w:val="multilevel"/>
    <w:lvl w:ilvl="0">
      <w:start w:val="1"/>
      <w:numFmt w:val="bullet"/>
      <w:lvlText w:val=""/>
      <w:lvlJc w:val="left"/>
      <w:pPr>
        <w:ind w:left="960" w:hanging="360"/>
      </w:pPr>
      <w:rPr>
        <w:rFonts w:hint="default" w:ascii="Symbol" w:hAnsi="Symbol"/>
      </w:rPr>
    </w:lvl>
  </w:abstractNum>
  <w:abstractNum w:abstractNumId="78">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79">
    <w:multiLevelType w:val="multilevel"/>
    <w:lvl w:ilvl="0">
      <w:start w:val="1"/>
      <w:numFmt w:val="bullet"/>
      <w:lvlText w:val=""/>
      <w:lvlJc w:val="left"/>
      <w:pPr>
        <w:ind w:left="960" w:hanging="360"/>
      </w:pPr>
      <w:rPr>
        <w:rFonts w:hint="default" w:ascii="Symbol" w:hAnsi="Symbol"/>
      </w:rPr>
    </w:lvl>
  </w:abstractNum>
  <w:abstractNum w:abstractNumId="80">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81">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82">
    <w:multiLevelType w:val="multilevel"/>
    <w:lvl w:ilvl="0">
      <w:start w:val="1"/>
      <w:numFmt w:val="bullet"/>
      <w:lvlText w:val=""/>
      <w:lvlJc w:val="left"/>
      <w:pPr>
        <w:ind w:left="960" w:hanging="360"/>
      </w:pPr>
      <w:rPr>
        <w:rFonts w:hint="default" w:ascii="Symbol" w:hAnsi="Symbol"/>
      </w:rPr>
    </w:lvl>
  </w:abstractNum>
  <w:abstractNum w:abstractNumId="83">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84">
    <w:multiLevelType w:val="multilevel"/>
    <w:lvl w:ilvl="0">
      <w:start w:val="1"/>
      <w:numFmt w:val="bullet"/>
      <w:lvlText w:val=""/>
      <w:lvlJc w:val="left"/>
      <w:pPr>
        <w:ind w:left="960" w:hanging="360"/>
      </w:pPr>
      <w:rPr>
        <w:rFonts w:hint="default" w:ascii="Symbol" w:hAnsi="Symbol"/>
      </w:rPr>
    </w:lvl>
  </w:abstractNum>
  <w:abstractNum w:abstractNumId="85">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86">
    <w:multiLevelType w:val="multilevel"/>
    <w:lvl w:ilvl="0">
      <w:start w:val="1"/>
      <w:numFmt w:val="none"/>
      <w:lvlText w:val="%1."/>
      <w:lvlJc w:val="left"/>
      <w:pPr>
        <w:ind w:left="960" w:hanging="360"/>
      </w:pPr>
    </w:lvl>
    <w:lvl w:ilvl="1">
      <w:start w:val="1"/>
      <w:numFmt w:val="bullet"/>
      <w:lvlText w:val="o"/>
      <w:lvlJc w:val="left"/>
      <w:pPr>
        <w:ind w:left="1560" w:hanging="360"/>
      </w:pPr>
      <w:rPr>
        <w:rFonts w:hint="default" w:ascii="Courier New" w:hAnsi="Courier New" w:cs="Courier New"/>
      </w:rPr>
    </w:lvl>
  </w:abstractNum>
  <w:abstractNum w:abstractNumId="87">
    <w:multiLevelType w:val="multilevel"/>
    <w:lvl w:ilvl="0">
      <w:start w:val="1"/>
      <w:numFmt w:val="bullet"/>
      <w:lvlText w:val=""/>
      <w:lvlJc w:val="left"/>
      <w:pPr>
        <w:ind w:left="960" w:hanging="360"/>
      </w:pPr>
      <w:rPr>
        <w:rFonts w:hint="default" w:ascii="Symbol" w:hAnsi="Symbol"/>
      </w:rPr>
    </w:lvl>
  </w:abstractNum>
  <w:abstractNum w:abstractNumId="88">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89">
    <w:multiLevelType w:val="multilevel"/>
    <w:lvl w:ilvl="0">
      <w:start w:val="1"/>
      <w:numFmt w:val="bullet"/>
      <w:lvlText w:val=""/>
      <w:lvlJc w:val="left"/>
      <w:pPr>
        <w:ind w:left="960" w:hanging="360"/>
      </w:pPr>
      <w:rPr>
        <w:rFonts w:hint="default" w:ascii="Symbol" w:hAnsi="Symbol"/>
      </w:rPr>
    </w:lvl>
  </w:abstractNum>
  <w:abstractNum w:abstractNumId="90">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91">
    <w:multiLevelType w:val="multilevel"/>
    <w:lvl w:ilvl="0">
      <w:start w:val="1"/>
      <w:numFmt w:val="none"/>
      <w:lvlText w:val="%1."/>
      <w:lvlJc w:val="left"/>
      <w:pPr>
        <w:ind w:left="960" w:hanging="360"/>
      </w:pPr>
    </w:lvl>
    <w:lvl w:ilvl="1">
      <w:start w:val="1"/>
      <w:numFmt w:val="bullet"/>
      <w:lvlText w:val="o"/>
      <w:lvlJc w:val="left"/>
      <w:pPr>
        <w:ind w:left="1560" w:hanging="360"/>
      </w:pPr>
      <w:rPr>
        <w:rFonts w:hint="default" w:ascii="Courier New" w:hAnsi="Courier New" w:cs="Courier New"/>
      </w:rPr>
    </w:lvl>
  </w:abstractNum>
  <w:abstractNum w:abstractNumId="92">
    <w:multiLevelType w:val="multilevel"/>
    <w:lvl w:ilvl="0">
      <w:start w:val="1"/>
      <w:numFmt w:val="bullet"/>
      <w:lvlText w:val=""/>
      <w:lvlJc w:val="left"/>
      <w:pPr>
        <w:ind w:left="960" w:hanging="360"/>
      </w:pPr>
      <w:rPr>
        <w:rFonts w:hint="default" w:ascii="Symbol" w:hAnsi="Symbol"/>
      </w:rPr>
    </w:lvl>
  </w:abstractNum>
  <w:abstractNum w:abstractNumId="93">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94">
    <w:multiLevelType w:val="multilevel"/>
    <w:lvl w:ilvl="0">
      <w:start w:val="1"/>
      <w:numFmt w:val="bullet"/>
      <w:lvlText w:val=""/>
      <w:lvlJc w:val="left"/>
      <w:pPr>
        <w:ind w:left="960" w:hanging="360"/>
      </w:pPr>
      <w:rPr>
        <w:rFonts w:hint="default" w:ascii="Symbol" w:hAnsi="Symbol"/>
      </w:rPr>
    </w:lvl>
  </w:abstractNum>
  <w:abstractNum w:abstractNumId="95">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96">
    <w:multiLevelType w:val="multilevel"/>
    <w:lvl w:ilvl="0">
      <w:start w:val="1"/>
      <w:numFmt w:val="bullet"/>
      <w:lvlText w:val=""/>
      <w:lvlJc w:val="left"/>
      <w:pPr>
        <w:ind w:left="960" w:hanging="360"/>
      </w:pPr>
      <w:rPr>
        <w:rFonts w:hint="default" w:ascii="Symbol" w:hAnsi="Symbol"/>
      </w:rPr>
    </w:lvl>
  </w:abstractNum>
  <w:abstractNum w:abstractNumId="97">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98">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99">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100">
    <w:multiLevelType w:val="multilevel"/>
    <w:lvl w:ilvl="0">
      <w:start w:val="1"/>
      <w:numFmt w:val="bullet"/>
      <w:lvlText w:val=""/>
      <w:lvlJc w:val="left"/>
      <w:pPr>
        <w:ind w:left="960" w:hanging="360"/>
      </w:pPr>
      <w:rPr>
        <w:rFonts w:hint="default" w:ascii="Symbol" w:hAnsi="Symbol"/>
      </w:rPr>
    </w:lvl>
  </w:abstractNum>
  <w:abstractNum w:abstractNumId="101">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102">
    <w:multiLevelType w:val="multilevel"/>
    <w:lvl w:ilvl="0">
      <w:start w:val="1"/>
      <w:numFmt w:val="bullet"/>
      <w:lvlText w:val=""/>
      <w:lvlJc w:val="left"/>
      <w:pPr>
        <w:ind w:left="960" w:hanging="360"/>
      </w:pPr>
      <w:rPr>
        <w:rFonts w:hint="default" w:ascii="Symbol" w:hAnsi="Symbol"/>
      </w:rPr>
    </w:lvl>
  </w:abstractNum>
  <w:abstractNum w:abstractNumId="103">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104">
    <w:multiLevelType w:val="multilevel"/>
    <w:lvl w:ilvl="0">
      <w:start w:val="1"/>
      <w:numFmt w:val="bullet"/>
      <w:lvlText w:val=""/>
      <w:lvlJc w:val="left"/>
      <w:pPr>
        <w:ind w:left="960" w:hanging="360"/>
      </w:pPr>
      <w:rPr>
        <w:rFonts w:hint="default" w:ascii="Symbol" w:hAnsi="Symbol"/>
      </w:rPr>
    </w:lvl>
  </w:abstractNum>
  <w:abstractNum w:abstractNumId="105">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106">
    <w:multiLevelType w:val="multilevel"/>
    <w:lvl w:ilvl="0">
      <w:start w:val="1"/>
      <w:numFmt w:val="bullet"/>
      <w:lvlText w:val=""/>
      <w:lvlJc w:val="left"/>
      <w:pPr>
        <w:ind w:left="960" w:hanging="360"/>
      </w:pPr>
      <w:rPr>
        <w:rFonts w:hint="default" w:ascii="Symbol" w:hAnsi="Symbol"/>
      </w:rPr>
    </w:lvl>
  </w:abstractNum>
  <w:abstractNum w:abstractNumId="107">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108">
    <w:multiLevelType w:val="multilevel"/>
    <w:lvl w:ilvl="0">
      <w:start w:val="1"/>
      <w:numFmt w:val="bullet"/>
      <w:lvlText w:val=""/>
      <w:lvlJc w:val="left"/>
      <w:pPr>
        <w:ind w:left="960" w:hanging="360"/>
      </w:pPr>
      <w:rPr>
        <w:rFonts w:hint="default" w:ascii="Symbol" w:hAnsi="Symbol"/>
      </w:rPr>
    </w:lvl>
  </w:abstractNum>
  <w:abstractNum w:abstractNumId="109">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110">
    <w:multiLevelType w:val="multilevel"/>
    <w:lvl w:ilvl="0">
      <w:start w:val="1"/>
      <w:numFmt w:val="bullet"/>
      <w:lvlText w:val=""/>
      <w:lvlJc w:val="left"/>
      <w:pPr>
        <w:ind w:left="960" w:hanging="360"/>
      </w:pPr>
      <w:rPr>
        <w:rFonts w:hint="default" w:ascii="Symbol" w:hAnsi="Symbol"/>
      </w:rPr>
    </w:lvl>
  </w:abstractNum>
  <w:abstractNum w:abstractNumId="111">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112">
    <w:multiLevelType w:val="multilevel"/>
    <w:lvl w:ilvl="0">
      <w:start w:val="1"/>
      <w:numFmt w:val="bullet"/>
      <w:lvlText w:val=""/>
      <w:lvlJc w:val="left"/>
      <w:pPr>
        <w:ind w:left="960" w:hanging="360"/>
      </w:pPr>
      <w:rPr>
        <w:rFonts w:hint="default" w:ascii="Symbol" w:hAnsi="Symbol"/>
      </w:rPr>
    </w:lvl>
  </w:abstractNum>
  <w:abstractNum w:abstractNumId="113">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114">
    <w:multiLevelType w:val="multilevel"/>
    <w:lvl w:ilvl="0">
      <w:start w:val="1"/>
      <w:numFmt w:val="bullet"/>
      <w:lvlText w:val=""/>
      <w:lvlJc w:val="left"/>
      <w:pPr>
        <w:ind w:left="960" w:hanging="360"/>
      </w:pPr>
      <w:rPr>
        <w:rFonts w:hint="default" w:ascii="Symbol" w:hAnsi="Symbol"/>
      </w:rPr>
    </w:lvl>
  </w:abstractNum>
  <w:abstractNum w:abstractNumId="115">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116">
    <w:multiLevelType w:val="multilevel"/>
    <w:lvl w:ilvl="0">
      <w:start w:val="1"/>
      <w:numFmt w:val="bullet"/>
      <w:lvlText w:val=""/>
      <w:lvlJc w:val="left"/>
      <w:pPr>
        <w:ind w:left="960" w:hanging="360"/>
      </w:pPr>
      <w:rPr>
        <w:rFonts w:hint="default" w:ascii="Symbol" w:hAnsi="Symbol"/>
      </w:rPr>
    </w:lvl>
  </w:abstractNum>
  <w:abstractNum w:abstractNumId="117">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118">
    <w:multiLevelType w:val="multilevel"/>
    <w:lvl w:ilvl="0">
      <w:start w:val="1"/>
      <w:numFmt w:val="bullet"/>
      <w:lvlText w:val=""/>
      <w:lvlJc w:val="left"/>
      <w:pPr>
        <w:ind w:left="960" w:hanging="360"/>
      </w:pPr>
      <w:rPr>
        <w:rFonts w:hint="default" w:ascii="Symbol" w:hAnsi="Symbol"/>
      </w:rPr>
    </w:lvl>
  </w:abstractNum>
  <w:abstractNum w:abstractNumId="119">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120">
    <w:multiLevelType w:val="multilevel"/>
    <w:lvl w:ilvl="0">
      <w:start w:val="1"/>
      <w:numFmt w:val="bullet"/>
      <w:lvlText w:val=""/>
      <w:lvlJc w:val="left"/>
      <w:pPr>
        <w:ind w:left="960" w:hanging="360"/>
      </w:pPr>
      <w:rPr>
        <w:rFonts w:hint="default" w:ascii="Symbol" w:hAnsi="Symbol"/>
      </w:rPr>
    </w:lvl>
  </w:abstractNum>
  <w:abstractNum w:abstractNumId="121">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122">
    <w:multiLevelType w:val="multilevel"/>
    <w:lvl w:ilvl="0">
      <w:start w:val="1"/>
      <w:numFmt w:val="bullet"/>
      <w:lvlText w:val=""/>
      <w:lvlJc w:val="left"/>
      <w:pPr>
        <w:ind w:left="960" w:hanging="360"/>
      </w:pPr>
      <w:rPr>
        <w:rFonts w:hint="default" w:ascii="Symbol" w:hAnsi="Symbol"/>
      </w:rPr>
    </w:lvl>
  </w:abstractNum>
  <w:abstractNum w:abstractNumId="123">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124">
    <w:multiLevelType w:val="multilevel"/>
    <w:lvl w:ilvl="0">
      <w:start w:val="1"/>
      <w:numFmt w:val="bullet"/>
      <w:lvlText w:val=""/>
      <w:lvlJc w:val="left"/>
      <w:pPr>
        <w:ind w:left="960" w:hanging="360"/>
      </w:pPr>
      <w:rPr>
        <w:rFonts w:hint="default" w:ascii="Symbol" w:hAnsi="Symbol"/>
      </w:rPr>
    </w:lvl>
  </w:abstractNum>
  <w:abstractNum w:abstractNumId="125">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126">
    <w:multiLevelType w:val="multilevel"/>
    <w:lvl w:ilvl="0">
      <w:start w:val="1"/>
      <w:numFmt w:val="bullet"/>
      <w:lvlText w:val=""/>
      <w:lvlJc w:val="left"/>
      <w:pPr>
        <w:ind w:left="960" w:hanging="360"/>
      </w:pPr>
      <w:rPr>
        <w:rFonts w:hint="default" w:ascii="Symbol" w:hAnsi="Symbol"/>
      </w:rPr>
    </w:lvl>
  </w:abstractNum>
  <w:abstractNum w:abstractNumId="127">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128">
    <w:multiLevelType w:val="multilevel"/>
    <w:lvl w:ilvl="0">
      <w:start w:val="1"/>
      <w:numFmt w:val="bullet"/>
      <w:lvlText w:val=""/>
      <w:lvlJc w:val="left"/>
      <w:pPr>
        <w:ind w:left="960" w:hanging="360"/>
      </w:pPr>
      <w:rPr>
        <w:rFonts w:hint="default" w:ascii="Symbol" w:hAnsi="Symbol"/>
      </w:rPr>
    </w:lvl>
  </w:abstractNum>
  <w:abstractNum w:abstractNumId="129">
    <w:multiLevelType w:val="multilevel"/>
    <w:lvl w:ilvl="0">
      <w:start w:val="1"/>
      <w:numFmt w:val="bullet"/>
      <w:lvlText w:val=""/>
      <w:lvlJc w:val="left"/>
      <w:pPr>
        <w:ind w:left="960" w:hanging="360"/>
      </w:pPr>
      <w:rPr>
        <w:rFonts w:hint="default" w:ascii="Symbol" w:hAnsi="Symbol"/>
      </w:rPr>
    </w:lvl>
    <w:lvl w:ilvl="2">
      <w:start w:val="1"/>
      <w:numFmt w:val="bullet"/>
      <w:lvlText w:val=""/>
      <w:lvlJc w:val="left"/>
      <w:pPr>
        <w:ind w:left="2160" w:hanging="360"/>
      </w:pPr>
      <w:rPr>
        <w:rFonts w:hint="default" w:ascii="Wingdings" w:hAnsi="Wingdings"/>
      </w:rPr>
    </w:lvl>
  </w:abstractNum>
  <w:abstractNum w:abstractNumId="130">
    <w:multiLevelType w:val="multilevel"/>
    <w:lvl w:ilvl="0">
      <w:start w:val="1"/>
      <w:numFmt w:val="bullet"/>
      <w:lvlText w:val=""/>
      <w:lvlJc w:val="left"/>
      <w:pPr>
        <w:ind w:left="960" w:hanging="360"/>
      </w:pPr>
      <w:rPr>
        <w:rFonts w:hint="default" w:ascii="Symbol" w:hAnsi="Symbol"/>
      </w:rPr>
    </w:lvl>
  </w:abstractNum>
  <w:abstractNum w:abstractNumId="131">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132">
    <w:multiLevelType w:val="multilevel"/>
    <w:lvl w:ilvl="0">
      <w:start w:val="1"/>
      <w:numFmt w:val="bullet"/>
      <w:lvlText w:val=""/>
      <w:lvlJc w:val="left"/>
      <w:pPr>
        <w:ind w:left="960" w:hanging="360"/>
      </w:pPr>
      <w:rPr>
        <w:rFonts w:hint="default" w:ascii="Symbol" w:hAnsi="Symbol"/>
      </w:rPr>
    </w:lvl>
  </w:abstractNum>
  <w:abstractNum w:abstractNumId="133">
    <w:multiLevelType w:val="multilevel"/>
    <w:lvl w:ilvl="0">
      <w:start w:val="1"/>
      <w:numFmt w:val="bullet"/>
      <w:lvlText w:val=""/>
      <w:lvlJc w:val="left"/>
      <w:pPr>
        <w:ind w:left="960" w:hanging="360"/>
      </w:pPr>
      <w:rPr>
        <w:rFonts w:hint="default" w:ascii="Symbol" w:hAnsi="Symbol"/>
      </w:rPr>
    </w:lvl>
    <w:lvl w:ilvl="2">
      <w:start w:val="1"/>
      <w:numFmt w:val="bullet"/>
      <w:lvlText w:val=""/>
      <w:lvlJc w:val="left"/>
      <w:pPr>
        <w:ind w:left="2160" w:hanging="360"/>
      </w:pPr>
      <w:rPr>
        <w:rFonts w:hint="default" w:ascii="Wingdings" w:hAnsi="Wingdings"/>
      </w:rPr>
    </w:lvl>
  </w:abstractNum>
  <w:abstractNum w:abstractNumId="134">
    <w:multiLevelType w:val="multilevel"/>
    <w:lvl w:ilvl="0">
      <w:start w:val="1"/>
      <w:numFmt w:val="bullet"/>
      <w:lvlText w:val=""/>
      <w:lvlJc w:val="left"/>
      <w:pPr>
        <w:ind w:left="960" w:hanging="360"/>
      </w:pPr>
      <w:rPr>
        <w:rFonts w:hint="default" w:ascii="Symbol" w:hAnsi="Symbol"/>
      </w:rPr>
    </w:lvl>
  </w:abstractNum>
  <w:abstractNum w:abstractNumId="135">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136">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137">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138">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139">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140">
    <w:multiLevelType w:val="multilevel"/>
    <w:lvl w:ilvl="0">
      <w:start w:val="1"/>
      <w:numFmt w:val="bullet"/>
      <w:lvlText w:val=""/>
      <w:lvlJc w:val="left"/>
      <w:pPr>
        <w:ind w:left="960" w:hanging="360"/>
      </w:pPr>
      <w:rPr>
        <w:rFonts w:hint="default" w:ascii="Symbol" w:hAnsi="Symbol"/>
      </w:rPr>
    </w:lvl>
  </w:abstractNum>
  <w:abstractNum w:abstractNumId="141">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142">
    <w:multiLevelType w:val="multilevel"/>
    <w:lvl w:ilvl="0">
      <w:start w:val="1"/>
      <w:numFmt w:val="bullet"/>
      <w:lvlText w:val=""/>
      <w:lvlJc w:val="left"/>
      <w:pPr>
        <w:ind w:left="960" w:hanging="360"/>
      </w:pPr>
      <w:rPr>
        <w:rFonts w:hint="default" w:ascii="Symbol" w:hAnsi="Symbol"/>
      </w:rPr>
    </w:lvl>
  </w:abstractNum>
  <w:abstractNum w:abstractNumId="143">
    <w:multiLevelType w:val="multilevel"/>
    <w:lvl w:ilvl="0">
      <w:start w:val="1"/>
      <w:numFmt w:val="bullet"/>
      <w:lvlText w:val=""/>
      <w:lvlJc w:val="left"/>
      <w:pPr>
        <w:ind w:left="960" w:hanging="360"/>
      </w:pPr>
      <w:rPr>
        <w:rFonts w:hint="default" w:ascii="Symbol" w:hAnsi="Symbol"/>
      </w:rPr>
    </w:lvl>
  </w:abstractNum>
  <w:abstractNum w:abstractNumId="144">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145">
    <w:multiLevelType w:val="multilevel"/>
    <w:lvl w:ilvl="0">
      <w:start w:val="1"/>
      <w:numFmt w:val="bullet"/>
      <w:lvlText w:val=""/>
      <w:lvlJc w:val="left"/>
      <w:pPr>
        <w:ind w:left="960" w:hanging="360"/>
      </w:pPr>
      <w:rPr>
        <w:rFonts w:hint="default" w:ascii="Symbol" w:hAnsi="Symbol"/>
      </w:rPr>
    </w:lvl>
  </w:abstractNum>
  <w:abstractNum w:abstractNumId="146">
    <w:multiLevelType w:val="multilevel"/>
    <w:lvl w:ilvl="0">
      <w:start w:val="1"/>
      <w:numFmt w:val="decimal"/>
      <w:lvlText w:val="%1."/>
      <w:lvlJc w:val="left"/>
      <w:pPr>
        <w:ind w:left="960" w:hanging="360"/>
      </w:pPr>
    </w:lvl>
  </w:abstractNum>
  <w:abstractNum w:abstractNumId="147">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148">
    <w:multiLevelType w:val="multilevel"/>
    <w:lvl w:ilvl="0">
      <w:start w:val="1"/>
      <w:numFmt w:val="bullet"/>
      <w:lvlText w:val=""/>
      <w:lvlJc w:val="left"/>
      <w:pPr>
        <w:ind w:left="960" w:hanging="360"/>
      </w:pPr>
      <w:rPr>
        <w:rFonts w:hint="default" w:ascii="Symbol" w:hAnsi="Symbol"/>
      </w:rPr>
    </w:lvl>
  </w:abstractNum>
  <w:abstractNum w:abstractNumId="149">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150">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151">
    <w:multiLevelType w:val="multilevel"/>
    <w:lvl w:ilvl="0">
      <w:start w:val="1"/>
      <w:numFmt w:val="bullet"/>
      <w:lvlText w:val=""/>
      <w:lvlJc w:val="left"/>
      <w:pPr>
        <w:ind w:left="960" w:hanging="360"/>
      </w:pPr>
      <w:rPr>
        <w:rFonts w:hint="default" w:ascii="Symbol" w:hAnsi="Symbol"/>
      </w:rPr>
    </w:lvl>
  </w:abstractNum>
  <w:abstractNum w:abstractNumId="152">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153">
    <w:multiLevelType w:val="multilevel"/>
    <w:lvl w:ilvl="0">
      <w:start w:val="1"/>
      <w:numFmt w:val="bullet"/>
      <w:lvlText w:val=""/>
      <w:lvlJc w:val="left"/>
      <w:pPr>
        <w:ind w:left="960" w:hanging="360"/>
      </w:pPr>
      <w:rPr>
        <w:rFonts w:hint="default" w:ascii="Symbol" w:hAnsi="Symbol"/>
      </w:rPr>
    </w:lvl>
  </w:abstractNum>
  <w:abstractNum w:abstractNumId="154">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155">
    <w:multiLevelType w:val="multilevel"/>
    <w:lvl w:ilvl="0">
      <w:start w:val="1"/>
      <w:numFmt w:val="bullet"/>
      <w:lvlText w:val=""/>
      <w:lvlJc w:val="left"/>
      <w:pPr>
        <w:ind w:left="960" w:hanging="360"/>
      </w:pPr>
      <w:rPr>
        <w:rFonts w:hint="default" w:ascii="Symbol" w:hAnsi="Symbol"/>
      </w:rPr>
    </w:lvl>
  </w:abstractNum>
  <w:abstractNum w:abstractNumId="156">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157">
    <w:multiLevelType w:val="multilevel"/>
    <w:lvl w:ilvl="0">
      <w:start w:val="1"/>
      <w:numFmt w:val="bullet"/>
      <w:lvlText w:val=""/>
      <w:lvlJc w:val="left"/>
      <w:pPr>
        <w:ind w:left="960" w:hanging="360"/>
      </w:pPr>
      <w:rPr>
        <w:rFonts w:hint="default" w:ascii="Symbol" w:hAnsi="Symbol"/>
      </w:rPr>
    </w:lvl>
  </w:abstractNum>
  <w:abstractNum w:abstractNumId="158">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159">
    <w:multiLevelType w:val="multilevel"/>
    <w:lvl w:ilvl="0">
      <w:start w:val="1"/>
      <w:numFmt w:val="bullet"/>
      <w:lvlText w:val=""/>
      <w:lvlJc w:val="left"/>
      <w:pPr>
        <w:ind w:left="960" w:hanging="360"/>
      </w:pPr>
      <w:rPr>
        <w:rFonts w:hint="default" w:ascii="Symbol" w:hAnsi="Symbol"/>
      </w:rPr>
    </w:lvl>
  </w:abstractNum>
  <w:abstractNum w:abstractNumId="160">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161">
    <w:multiLevelType w:val="multilevel"/>
    <w:lvl w:ilvl="0">
      <w:start w:val="1"/>
      <w:numFmt w:val="bullet"/>
      <w:lvlText w:val=""/>
      <w:lvlJc w:val="left"/>
      <w:pPr>
        <w:ind w:left="960" w:hanging="360"/>
      </w:pPr>
      <w:rPr>
        <w:rFonts w:hint="default" w:ascii="Symbol" w:hAnsi="Symbol"/>
      </w:rPr>
    </w:lvl>
  </w:abstractNum>
  <w:abstractNum w:abstractNumId="162">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163">
    <w:multiLevelType w:val="multilevel"/>
    <w:lvl w:ilvl="0">
      <w:start w:val="1"/>
      <w:numFmt w:val="bullet"/>
      <w:lvlText w:val=""/>
      <w:lvlJc w:val="left"/>
      <w:pPr>
        <w:ind w:left="960" w:hanging="360"/>
      </w:pPr>
      <w:rPr>
        <w:rFonts w:hint="default" w:ascii="Symbol" w:hAnsi="Symbol"/>
      </w:rPr>
    </w:lvl>
  </w:abstractNum>
  <w:abstractNum w:abstractNumId="164">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165">
    <w:multiLevelType w:val="multilevel"/>
    <w:lvl w:ilvl="0">
      <w:start w:val="1"/>
      <w:numFmt w:val="bullet"/>
      <w:lvlText w:val=""/>
      <w:lvlJc w:val="left"/>
      <w:pPr>
        <w:ind w:left="960" w:hanging="360"/>
      </w:pPr>
      <w:rPr>
        <w:rFonts w:hint="default" w:ascii="Symbol" w:hAnsi="Symbol"/>
      </w:rPr>
    </w:lvl>
  </w:abstractNum>
  <w:abstractNum w:abstractNumId="166">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167">
    <w:multiLevelType w:val="multilevel"/>
    <w:lvl w:ilvl="0">
      <w:start w:val="1"/>
      <w:numFmt w:val="bullet"/>
      <w:lvlText w:val=""/>
      <w:lvlJc w:val="left"/>
      <w:pPr>
        <w:ind w:left="960" w:hanging="360"/>
      </w:pPr>
      <w:rPr>
        <w:rFonts w:hint="default" w:ascii="Symbol" w:hAnsi="Symbol"/>
      </w:rPr>
    </w:lvl>
  </w:abstractNum>
  <w:abstractNum w:abstractNumId="168">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lvl w:ilvl="2">
      <w:start w:val="1"/>
      <w:numFmt w:val="bullet"/>
      <w:lvlText w:val=""/>
      <w:lvlJc w:val="left"/>
      <w:pPr>
        <w:ind w:left="2160" w:hanging="360"/>
      </w:pPr>
      <w:rPr>
        <w:rFonts w:hint="default" w:ascii="Wingdings" w:hAnsi="Wingdings"/>
      </w:rPr>
    </w:lvl>
  </w:abstractNum>
  <w:abstractNum w:abstractNumId="169">
    <w:multiLevelType w:val="multilevel"/>
    <w:lvl w:ilvl="0">
      <w:start w:val="1"/>
      <w:numFmt w:val="bullet"/>
      <w:lvlText w:val=""/>
      <w:lvlJc w:val="left"/>
      <w:pPr>
        <w:ind w:left="960" w:hanging="360"/>
      </w:pPr>
      <w:rPr>
        <w:rFonts w:hint="default" w:ascii="Symbol" w:hAnsi="Symbol"/>
      </w:rPr>
    </w:lvl>
  </w:abstractNum>
  <w:abstractNum w:abstractNumId="170">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lvl w:ilvl="2">
      <w:start w:val="1"/>
      <w:numFmt w:val="bullet"/>
      <w:lvlText w:val=""/>
      <w:lvlJc w:val="left"/>
      <w:pPr>
        <w:ind w:left="2160" w:hanging="360"/>
      </w:pPr>
      <w:rPr>
        <w:rFonts w:hint="default" w:ascii="Wingdings" w:hAnsi="Wingdings"/>
      </w:rPr>
    </w:lvl>
  </w:abstractNum>
  <w:abstractNum w:abstractNumId="171">
    <w:multiLevelType w:val="multilevel"/>
    <w:lvl w:ilvl="0">
      <w:start w:val="1"/>
      <w:numFmt w:val="bullet"/>
      <w:lvlText w:val=""/>
      <w:lvlJc w:val="left"/>
      <w:pPr>
        <w:ind w:left="960" w:hanging="360"/>
      </w:pPr>
      <w:rPr>
        <w:rFonts w:hint="default" w:ascii="Symbol" w:hAnsi="Symbol"/>
      </w:rPr>
    </w:lvl>
  </w:abstractNum>
  <w:abstractNum w:abstractNumId="172">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lvl w:ilvl="2">
      <w:start w:val="1"/>
      <w:numFmt w:val="bullet"/>
      <w:lvlText w:val=""/>
      <w:lvlJc w:val="left"/>
      <w:pPr>
        <w:ind w:left="2160" w:hanging="360"/>
      </w:pPr>
      <w:rPr>
        <w:rFonts w:hint="default" w:ascii="Wingdings" w:hAnsi="Wingdings"/>
      </w:rPr>
    </w:lvl>
  </w:abstractNum>
  <w:abstractNum w:abstractNumId="173">
    <w:multiLevelType w:val="multilevel"/>
    <w:lvl w:ilvl="0">
      <w:start w:val="1"/>
      <w:numFmt w:val="bullet"/>
      <w:lvlText w:val=""/>
      <w:lvlJc w:val="left"/>
      <w:pPr>
        <w:ind w:left="960" w:hanging="360"/>
      </w:pPr>
      <w:rPr>
        <w:rFonts w:hint="default" w:ascii="Symbol" w:hAnsi="Symbol"/>
      </w:rPr>
    </w:lvl>
  </w:abstractNum>
  <w:abstractNum w:abstractNumId="174">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175">
    <w:multiLevelType w:val="multilevel"/>
    <w:lvl w:ilvl="0">
      <w:start w:val="1"/>
      <w:numFmt w:val="bullet"/>
      <w:lvlText w:val=""/>
      <w:lvlJc w:val="left"/>
      <w:pPr>
        <w:ind w:left="960" w:hanging="360"/>
      </w:pPr>
      <w:rPr>
        <w:rFonts w:hint="default" w:ascii="Symbol" w:hAnsi="Symbol"/>
      </w:rPr>
    </w:lvl>
  </w:abstractNum>
  <w:abstractNum w:abstractNumId="176">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177">
    <w:multiLevelType w:val="multilevel"/>
    <w:lvl w:ilvl="0">
      <w:start w:val="1"/>
      <w:numFmt w:val="bullet"/>
      <w:lvlText w:val=""/>
      <w:lvlJc w:val="left"/>
      <w:pPr>
        <w:ind w:left="960" w:hanging="360"/>
      </w:pPr>
      <w:rPr>
        <w:rFonts w:hint="default" w:ascii="Symbol" w:hAnsi="Symbol"/>
      </w:rPr>
    </w:lvl>
  </w:abstractNum>
  <w:abstractNum w:abstractNumId="178">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lvl w:ilvl="2">
      <w:start w:val="1"/>
      <w:numFmt w:val="bullet"/>
      <w:lvlText w:val=""/>
      <w:lvlJc w:val="left"/>
      <w:pPr>
        <w:ind w:left="2160" w:hanging="360"/>
      </w:pPr>
      <w:rPr>
        <w:rFonts w:hint="default" w:ascii="Wingdings" w:hAnsi="Wingdings"/>
      </w:rPr>
    </w:lvl>
  </w:abstractNum>
  <w:abstractNum w:abstractNumId="179">
    <w:multiLevelType w:val="multilevel"/>
    <w:lvl w:ilvl="0">
      <w:start w:val="1"/>
      <w:numFmt w:val="bullet"/>
      <w:lvlText w:val=""/>
      <w:lvlJc w:val="left"/>
      <w:pPr>
        <w:ind w:left="960" w:hanging="360"/>
      </w:pPr>
      <w:rPr>
        <w:rFonts w:hint="default" w:ascii="Symbol" w:hAnsi="Symbol"/>
      </w:rPr>
    </w:lvl>
  </w:abstractNum>
  <w:abstractNum w:abstractNumId="180">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lvl w:ilvl="2">
      <w:start w:val="1"/>
      <w:numFmt w:val="bullet"/>
      <w:lvlText w:val=""/>
      <w:lvlJc w:val="left"/>
      <w:pPr>
        <w:ind w:left="2160" w:hanging="360"/>
      </w:pPr>
      <w:rPr>
        <w:rFonts w:hint="default" w:ascii="Wingdings" w:hAnsi="Wingdings"/>
      </w:rPr>
    </w:lvl>
  </w:abstractNum>
  <w:abstractNum w:abstractNumId="181">
    <w:multiLevelType w:val="multilevel"/>
    <w:lvl w:ilvl="0">
      <w:start w:val="1"/>
      <w:numFmt w:val="bullet"/>
      <w:lvlText w:val=""/>
      <w:lvlJc w:val="left"/>
      <w:pPr>
        <w:ind w:left="960" w:hanging="360"/>
      </w:pPr>
      <w:rPr>
        <w:rFonts w:hint="default" w:ascii="Symbol" w:hAnsi="Symbol"/>
      </w:rPr>
    </w:lvl>
  </w:abstractNum>
  <w:abstractNum w:abstractNumId="182">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lvl w:ilvl="2">
      <w:start w:val="1"/>
      <w:numFmt w:val="bullet"/>
      <w:lvlText w:val=""/>
      <w:lvlJc w:val="left"/>
      <w:pPr>
        <w:ind w:left="2160" w:hanging="360"/>
      </w:pPr>
      <w:rPr>
        <w:rFonts w:hint="default" w:ascii="Wingdings" w:hAnsi="Wingdings"/>
      </w:rPr>
    </w:lvl>
  </w:abstractNum>
  <w:abstractNum w:abstractNumId="183">
    <w:multiLevelType w:val="multilevel"/>
    <w:lvl w:ilvl="0">
      <w:start w:val="1"/>
      <w:numFmt w:val="bullet"/>
      <w:lvlText w:val=""/>
      <w:lvlJc w:val="left"/>
      <w:pPr>
        <w:ind w:left="960" w:hanging="360"/>
      </w:pPr>
      <w:rPr>
        <w:rFonts w:hint="default" w:ascii="Symbol" w:hAnsi="Symbol"/>
      </w:rPr>
    </w:lvl>
  </w:abstractNum>
  <w:abstractNum w:abstractNumId="184">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185">
    <w:multiLevelType w:val="multilevel"/>
    <w:lvl w:ilvl="0">
      <w:start w:val="1"/>
      <w:numFmt w:val="bullet"/>
      <w:lvlText w:val=""/>
      <w:lvlJc w:val="left"/>
      <w:pPr>
        <w:ind w:left="960" w:hanging="360"/>
      </w:pPr>
      <w:rPr>
        <w:rFonts w:hint="default" w:ascii="Symbol" w:hAnsi="Symbol"/>
      </w:rPr>
    </w:lvl>
  </w:abstractNum>
  <w:abstractNum w:abstractNumId="186">
    <w:multiLevelType w:val="multilevel"/>
    <w:lvl w:ilvl="0">
      <w:start w:val="1"/>
      <w:numFmt w:val="bullet"/>
      <w:lvlText w:val=""/>
      <w:lvlJc w:val="left"/>
      <w:pPr>
        <w:ind w:left="960" w:hanging="360"/>
      </w:pPr>
      <w:rPr>
        <w:rFonts w:hint="default" w:ascii="Symbol" w:hAnsi="Symbol"/>
      </w:rPr>
    </w:lvl>
  </w:abstractNum>
  <w:abstractNum w:abstractNumId="187">
    <w:multiLevelType w:val="multilevel"/>
    <w:lvl w:ilvl="0">
      <w:start w:val="1"/>
      <w:numFmt w:val="bullet"/>
      <w:lvlText w:val=""/>
      <w:lvlJc w:val="left"/>
      <w:pPr>
        <w:ind w:left="960" w:hanging="360"/>
      </w:pPr>
      <w:rPr>
        <w:rFonts w:hint="default" w:ascii="Symbol" w:hAnsi="Symbol"/>
      </w:rPr>
    </w:lvl>
  </w:abstractNum>
  <w:abstractNum w:abstractNumId="188">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189">
    <w:multiLevelType w:val="multilevel"/>
    <w:lvl w:ilvl="0">
      <w:start w:val="1"/>
      <w:numFmt w:val="bullet"/>
      <w:lvlText w:val=""/>
      <w:lvlJc w:val="left"/>
      <w:pPr>
        <w:ind w:left="960" w:hanging="360"/>
      </w:pPr>
      <w:rPr>
        <w:rFonts w:hint="default" w:ascii="Symbol" w:hAnsi="Symbol"/>
      </w:rPr>
    </w:lvl>
  </w:abstractNum>
  <w:abstractNum w:abstractNumId="190">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191">
    <w:multiLevelType w:val="multilevel"/>
    <w:lvl w:ilvl="0">
      <w:start w:val="1"/>
      <w:numFmt w:val="bullet"/>
      <w:lvlText w:val=""/>
      <w:lvlJc w:val="left"/>
      <w:pPr>
        <w:ind w:left="960" w:hanging="360"/>
      </w:pPr>
      <w:rPr>
        <w:rFonts w:hint="default" w:ascii="Symbol" w:hAnsi="Symbol"/>
      </w:rPr>
    </w:lvl>
  </w:abstractNum>
  <w:abstractNum w:abstractNumId="192">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193">
    <w:multiLevelType w:val="multilevel"/>
    <w:lvl w:ilvl="0">
      <w:start w:val="1"/>
      <w:numFmt w:val="bullet"/>
      <w:lvlText w:val=""/>
      <w:lvlJc w:val="left"/>
      <w:pPr>
        <w:ind w:left="960" w:hanging="360"/>
      </w:pPr>
      <w:rPr>
        <w:rFonts w:hint="default" w:ascii="Symbol" w:hAnsi="Symbol"/>
      </w:rPr>
    </w:lvl>
  </w:abstractNum>
  <w:abstractNum w:abstractNumId="194">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195">
    <w:multiLevelType w:val="multilevel"/>
    <w:lvl w:ilvl="0">
      <w:start w:val="1"/>
      <w:numFmt w:val="bullet"/>
      <w:lvlText w:val=""/>
      <w:lvlJc w:val="left"/>
      <w:pPr>
        <w:ind w:left="960" w:hanging="360"/>
      </w:pPr>
      <w:rPr>
        <w:rFonts w:hint="default" w:ascii="Symbol" w:hAnsi="Symbol"/>
      </w:rPr>
    </w:lvl>
  </w:abstractNum>
  <w:abstractNum w:abstractNumId="196">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197">
    <w:multiLevelType w:val="multilevel"/>
    <w:lvl w:ilvl="0">
      <w:start w:val="1"/>
      <w:numFmt w:val="bullet"/>
      <w:lvlText w:val=""/>
      <w:lvlJc w:val="left"/>
      <w:pPr>
        <w:ind w:left="960" w:hanging="360"/>
      </w:pPr>
      <w:rPr>
        <w:rFonts w:hint="default" w:ascii="Symbol" w:hAnsi="Symbol"/>
      </w:rPr>
    </w:lvl>
  </w:abstractNum>
  <w:abstractNum w:abstractNumId="198">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199">
    <w:multiLevelType w:val="multilevel"/>
    <w:lvl w:ilvl="0">
      <w:start w:val="1"/>
      <w:numFmt w:val="bullet"/>
      <w:lvlText w:val=""/>
      <w:lvlJc w:val="left"/>
      <w:pPr>
        <w:ind w:left="960" w:hanging="360"/>
      </w:pPr>
      <w:rPr>
        <w:rFonts w:hint="default" w:ascii="Symbol" w:hAnsi="Symbol"/>
      </w:rPr>
    </w:lvl>
  </w:abstractNum>
  <w:abstractNum w:abstractNumId="200">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201">
    <w:multiLevelType w:val="multilevel"/>
    <w:lvl w:ilvl="0">
      <w:start w:val="1"/>
      <w:numFmt w:val="bullet"/>
      <w:lvlText w:val=""/>
      <w:lvlJc w:val="left"/>
      <w:pPr>
        <w:ind w:left="960" w:hanging="360"/>
      </w:pPr>
      <w:rPr>
        <w:rFonts w:hint="default" w:ascii="Symbol" w:hAnsi="Symbol"/>
      </w:rPr>
    </w:lvl>
  </w:abstractNum>
  <w:abstractNum w:abstractNumId="202">
    <w:multiLevelType w:val="multilevel"/>
    <w:lvl w:ilvl="0">
      <w:start w:val="1"/>
      <w:numFmt w:val="decimal"/>
      <w:lvlText w:val="%1."/>
      <w:lvlJc w:val="left"/>
      <w:pPr>
        <w:ind w:left="960" w:hanging="360"/>
      </w:pPr>
    </w:lvl>
  </w:abstractNum>
  <w:abstractNum w:abstractNumId="203">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204">
    <w:multiLevelType w:val="multilevel"/>
    <w:lvl w:ilvl="0">
      <w:start w:val="1"/>
      <w:numFmt w:val="bullet"/>
      <w:lvlText w:val=""/>
      <w:lvlJc w:val="left"/>
      <w:pPr>
        <w:ind w:left="960" w:hanging="360"/>
      </w:pPr>
      <w:rPr>
        <w:rFonts w:hint="default" w:ascii="Symbol" w:hAnsi="Symbol"/>
      </w:rPr>
    </w:lvl>
  </w:abstractNum>
  <w:abstractNum w:abstractNumId="205">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206">
    <w:multiLevelType w:val="multilevel"/>
    <w:lvl w:ilvl="0">
      <w:start w:val="1"/>
      <w:numFmt w:val="bullet"/>
      <w:lvlText w:val=""/>
      <w:lvlJc w:val="left"/>
      <w:pPr>
        <w:ind w:left="960" w:hanging="360"/>
      </w:pPr>
      <w:rPr>
        <w:rFonts w:hint="default" w:ascii="Symbol" w:hAnsi="Symbol"/>
      </w:rPr>
    </w:lvl>
  </w:abstractNum>
  <w:abstractNum w:abstractNumId="207">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208">
    <w:multiLevelType w:val="multilevel"/>
    <w:lvl w:ilvl="0">
      <w:start w:val="1"/>
      <w:numFmt w:val="bullet"/>
      <w:lvlText w:val=""/>
      <w:lvlJc w:val="left"/>
      <w:pPr>
        <w:ind w:left="960" w:hanging="360"/>
      </w:pPr>
      <w:rPr>
        <w:rFonts w:hint="default" w:ascii="Symbol" w:hAnsi="Symbol"/>
      </w:rPr>
    </w:lvl>
  </w:abstractNum>
  <w:abstractNum w:abstractNumId="209">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210">
    <w:multiLevelType w:val="multilevel"/>
    <w:lvl w:ilvl="0">
      <w:start w:val="1"/>
      <w:numFmt w:val="bullet"/>
      <w:lvlText w:val=""/>
      <w:lvlJc w:val="left"/>
      <w:pPr>
        <w:ind w:left="960" w:hanging="360"/>
      </w:pPr>
      <w:rPr>
        <w:rFonts w:hint="default" w:ascii="Symbol" w:hAnsi="Symbol"/>
      </w:rPr>
    </w:lvl>
  </w:abstractNum>
  <w:abstractNum w:abstractNumId="211">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212">
    <w:multiLevelType w:val="multilevel"/>
    <w:lvl w:ilvl="0">
      <w:start w:val="1"/>
      <w:numFmt w:val="bullet"/>
      <w:lvlText w:val=""/>
      <w:lvlJc w:val="left"/>
      <w:pPr>
        <w:ind w:left="960" w:hanging="360"/>
      </w:pPr>
      <w:rPr>
        <w:rFonts w:hint="default" w:ascii="Symbol" w:hAnsi="Symbol"/>
      </w:rPr>
    </w:lvl>
  </w:abstractNum>
  <w:abstractNum w:abstractNumId="213">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214">
    <w:multiLevelType w:val="multilevel"/>
    <w:lvl w:ilvl="0">
      <w:start w:val="1"/>
      <w:numFmt w:val="bullet"/>
      <w:lvlText w:val=""/>
      <w:lvlJc w:val="left"/>
      <w:pPr>
        <w:ind w:left="960" w:hanging="360"/>
      </w:pPr>
      <w:rPr>
        <w:rFonts w:hint="default" w:ascii="Symbol" w:hAnsi="Symbol"/>
      </w:rPr>
    </w:lvl>
  </w:abstractNum>
  <w:abstractNum w:abstractNumId="215">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216">
    <w:multiLevelType w:val="multilevel"/>
    <w:lvl w:ilvl="0">
      <w:start w:val="1"/>
      <w:numFmt w:val="bullet"/>
      <w:lvlText w:val=""/>
      <w:lvlJc w:val="left"/>
      <w:pPr>
        <w:ind w:left="960" w:hanging="360"/>
      </w:pPr>
      <w:rPr>
        <w:rFonts w:hint="default" w:ascii="Symbol" w:hAnsi="Symbol"/>
      </w:rPr>
    </w:lvl>
  </w:abstractNum>
  <w:abstractNum w:abstractNumId="217">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218">
    <w:multiLevelType w:val="multilevel"/>
    <w:lvl w:ilvl="0">
      <w:start w:val="1"/>
      <w:numFmt w:val="bullet"/>
      <w:lvlText w:val=""/>
      <w:lvlJc w:val="left"/>
      <w:pPr>
        <w:ind w:left="960" w:hanging="360"/>
      </w:pPr>
      <w:rPr>
        <w:rFonts w:hint="default" w:ascii="Symbol" w:hAnsi="Symbol"/>
      </w:rPr>
    </w:lvl>
  </w:abstractNum>
  <w:abstractNum w:abstractNumId="219">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220">
    <w:multiLevelType w:val="multilevel"/>
    <w:lvl w:ilvl="0">
      <w:start w:val="1"/>
      <w:numFmt w:val="bullet"/>
      <w:lvlText w:val=""/>
      <w:lvlJc w:val="left"/>
      <w:pPr>
        <w:ind w:left="960" w:hanging="360"/>
      </w:pPr>
      <w:rPr>
        <w:rFonts w:hint="default" w:ascii="Symbol" w:hAnsi="Symbol"/>
      </w:rPr>
    </w:lvl>
  </w:abstractNum>
  <w:abstractNum w:abstractNumId="221">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222">
    <w:multiLevelType w:val="multilevel"/>
    <w:lvl w:ilvl="0">
      <w:start w:val="1"/>
      <w:numFmt w:val="bullet"/>
      <w:lvlText w:val=""/>
      <w:lvlJc w:val="left"/>
      <w:pPr>
        <w:ind w:left="960" w:hanging="360"/>
      </w:pPr>
      <w:rPr>
        <w:rFonts w:hint="default" w:ascii="Symbol" w:hAnsi="Symbol"/>
      </w:rPr>
    </w:lvl>
  </w:abstractNum>
  <w:num w:numId="1">
    <w:abstractNumId w:val="1"/>
  </w:num>
  <w:num w:numId="2">
    <w:abstractNumId w:val="2"/>
  </w:num>
  <w:num w:numId="3">
    <w:abstractNumId w:val="3"/>
  </w:num>
  <w:num w:numId="4">
    <w:abstractNumId w:val="4"/>
  </w:num>
  <w:num w:numId="5">
    <w:abstractNumId w:val="5"/>
  </w:num>
  <w:num w:numId="6">
    <w:abstractNumId w:val="5"/>
    <w:lvlOverride w:ilvl="1">
      <w:startOverride w:val="1"/>
      <w:lvl w:ilvl="1">
        <w:numFmt w:val="bullet"/>
        <w:lvlText w:val="o"/>
        <w:pPr>
          <w:ind w:left="1560" w:hanging="360"/>
        </w:pPr>
        <w:rPr>
          <w:rFonts w:hint="default" w:ascii="Courier New" w:hAnsi="Courier New" w:cs="Courier New"/>
        </w:rPr>
      </w:lvl>
    </w:lvlOverride>
  </w:num>
  <w:num w:numId="7">
    <w:abstractNumId w:val="6"/>
  </w:num>
  <w:num w:numId="8">
    <w:abstractNumId w:val="7"/>
  </w:num>
  <w:num w:numId="9">
    <w:abstractNumId w:val="8"/>
  </w:num>
  <w:num w:numId="10">
    <w:abstractNumId w:val="9"/>
  </w:num>
  <w:num w:numId="11">
    <w:abstractNumId w:val="10"/>
  </w:num>
  <w:num w:numId="12">
    <w:abstractNumId w:val="11"/>
  </w:num>
  <w:num w:numId="13">
    <w:abstractNumId w:val="11"/>
    <w:lvlOverride w:ilvl="1">
      <w:startOverride w:val="1"/>
      <w:lvl w:ilvl="1">
        <w:numFmt w:val="bullet"/>
        <w:lvlText w:val="o"/>
        <w:pPr>
          <w:ind w:left="1560" w:hanging="360"/>
        </w:pPr>
        <w:rPr>
          <w:rFonts w:hint="default" w:ascii="Courier New" w:hAnsi="Courier New" w:cs="Courier New"/>
        </w:rPr>
      </w:lvl>
    </w:lvlOverride>
  </w:num>
  <w:num w:numId="14">
    <w:abstractNumId w:val="11"/>
    <w:lvlOverride w:ilvl="1">
      <w:startOverride w:val="1"/>
      <w:lvl w:ilvl="1">
        <w:numFmt w:val="bullet"/>
        <w:lvlText w:val="o"/>
        <w:pPr>
          <w:ind w:left="1560" w:hanging="360"/>
        </w:pPr>
        <w:rPr>
          <w:rFonts w:hint="default" w:ascii="Courier New" w:hAnsi="Courier New" w:cs="Courier New"/>
        </w:rPr>
      </w:lvl>
    </w:lvlOverride>
  </w:num>
  <w:num w:numId="15">
    <w:abstractNumId w:val="12"/>
  </w:num>
  <w:num w:numId="16">
    <w:abstractNumId w:val="13"/>
  </w:num>
  <w:num w:numId="17">
    <w:abstractNumId w:val="14"/>
  </w:num>
  <w:num w:numId="18">
    <w:abstractNumId w:val="15"/>
  </w:num>
  <w:num w:numId="19">
    <w:abstractNumId w:val="15"/>
    <w:lvlOverride w:ilvl="1">
      <w:startOverride w:val="1"/>
      <w:lvl w:ilvl="1">
        <w:numFmt w:val="bullet"/>
        <w:lvlText w:val="o"/>
        <w:pPr>
          <w:ind w:left="1560" w:hanging="360"/>
        </w:pPr>
        <w:rPr>
          <w:rFonts w:hint="default" w:ascii="Courier New" w:hAnsi="Courier New" w:cs="Courier New"/>
        </w:rPr>
      </w:lvl>
    </w:lvlOverride>
  </w:num>
  <w:num w:numId="20">
    <w:abstractNumId w:val="16"/>
  </w:num>
  <w:num w:numId="21">
    <w:abstractNumId w:val="17"/>
  </w:num>
  <w:num w:numId="22">
    <w:abstractNumId w:val="18"/>
  </w:num>
  <w:num w:numId="23">
    <w:abstractNumId w:val="19"/>
  </w:num>
  <w:num w:numId="24">
    <w:abstractNumId w:val="20"/>
  </w:num>
  <w:num w:numId="25">
    <w:abstractNumId w:val="21"/>
  </w:num>
  <w:num w:numId="26">
    <w:abstractNumId w:val="22"/>
  </w:num>
  <w:num w:numId="27">
    <w:abstractNumId w:val="23"/>
  </w:num>
  <w:num w:numId="28">
    <w:abstractNumId w:val="24"/>
  </w:num>
  <w:num w:numId="29">
    <w:abstractNumId w:val="25"/>
  </w:num>
  <w:num w:numId="30">
    <w:abstractNumId w:val="26"/>
  </w:num>
  <w:num w:numId="31">
    <w:abstractNumId w:val="27"/>
  </w:num>
  <w:num w:numId="32">
    <w:abstractNumId w:val="28"/>
  </w:num>
  <w:num w:numId="33">
    <w:abstractNumId w:val="29"/>
  </w:num>
  <w:num w:numId="34">
    <w:abstractNumId w:val="30"/>
  </w:num>
  <w:num w:numId="35">
    <w:abstractNumId w:val="31"/>
  </w:num>
  <w:num w:numId="36">
    <w:abstractNumId w:val="32"/>
  </w:num>
  <w:num w:numId="37">
    <w:abstractNumId w:val="33"/>
  </w:num>
  <w:num w:numId="38">
    <w:abstractNumId w:val="34"/>
  </w:num>
  <w:num w:numId="39">
    <w:abstractNumId w:val="35"/>
  </w:num>
  <w:num w:numId="40">
    <w:abstractNumId w:val="36"/>
  </w:num>
  <w:num w:numId="41">
    <w:abstractNumId w:val="37"/>
  </w:num>
  <w:num w:numId="42">
    <w:abstractNumId w:val="38"/>
  </w:num>
  <w:num w:numId="43">
    <w:abstractNumId w:val="39"/>
  </w:num>
  <w:num w:numId="44">
    <w:abstractNumId w:val="40"/>
  </w:num>
  <w:num w:numId="45">
    <w:abstractNumId w:val="41"/>
  </w:num>
  <w:num w:numId="46">
    <w:abstractNumId w:val="42"/>
  </w:num>
  <w:num w:numId="47">
    <w:abstractNumId w:val="43"/>
  </w:num>
  <w:num w:numId="48">
    <w:abstractNumId w:val="44"/>
  </w:num>
  <w:num w:numId="49">
    <w:abstractNumId w:val="45"/>
  </w:num>
  <w:num w:numId="50">
    <w:abstractNumId w:val="46"/>
  </w:num>
  <w:num w:numId="51">
    <w:abstractNumId w:val="47"/>
  </w:num>
  <w:num w:numId="52">
    <w:abstractNumId w:val="48"/>
  </w:num>
  <w:num w:numId="53">
    <w:abstractNumId w:val="49"/>
  </w:num>
  <w:num w:numId="54">
    <w:abstractNumId w:val="50"/>
  </w:num>
  <w:num w:numId="55">
    <w:abstractNumId w:val="51"/>
  </w:num>
  <w:num w:numId="56">
    <w:abstractNumId w:val="51"/>
    <w:lvlOverride w:ilvl="1">
      <w:startOverride w:val="1"/>
      <w:lvl w:ilvl="1">
        <w:numFmt w:val="bullet"/>
        <w:lvlText w:val="o"/>
        <w:pPr>
          <w:ind w:left="1560" w:hanging="360"/>
        </w:pPr>
        <w:rPr>
          <w:rFonts w:hint="default" w:ascii="Courier New" w:hAnsi="Courier New" w:cs="Courier New"/>
        </w:rPr>
      </w:lvl>
    </w:lvlOverride>
  </w:num>
  <w:num w:numId="57">
    <w:abstractNumId w:val="52"/>
  </w:num>
  <w:num w:numId="58">
    <w:abstractNumId w:val="53"/>
  </w:num>
  <w:num w:numId="59">
    <w:abstractNumId w:val="53"/>
    <w:lvlOverride w:ilvl="1">
      <w:startOverride w:val="1"/>
      <w:lvl w:ilvl="1">
        <w:numFmt w:val="bullet"/>
        <w:lvlText w:val="o"/>
        <w:pPr>
          <w:ind w:left="1560" w:hanging="360"/>
        </w:pPr>
        <w:rPr>
          <w:rFonts w:hint="default" w:ascii="Courier New" w:hAnsi="Courier New" w:cs="Courier New"/>
        </w:rPr>
      </w:lvl>
    </w:lvlOverride>
  </w:num>
  <w:num w:numId="60">
    <w:abstractNumId w:val="54"/>
  </w:num>
  <w:num w:numId="61">
    <w:abstractNumId w:val="54"/>
    <w:lvlOverride w:ilvl="1">
      <w:startOverride w:val="1"/>
      <w:lvl w:ilvl="1">
        <w:numFmt w:val="bullet"/>
        <w:lvlText w:val="o"/>
        <w:pPr>
          <w:ind w:left="1560" w:hanging="360"/>
        </w:pPr>
        <w:rPr>
          <w:rFonts w:hint="default" w:ascii="Courier New" w:hAnsi="Courier New" w:cs="Courier New"/>
        </w:rPr>
      </w:lvl>
    </w:lvlOverride>
  </w:num>
  <w:num w:numId="62">
    <w:abstractNumId w:val="55"/>
  </w:num>
  <w:num w:numId="63">
    <w:abstractNumId w:val="56"/>
  </w:num>
  <w:num w:numId="64">
    <w:abstractNumId w:val="57"/>
  </w:num>
  <w:num w:numId="65">
    <w:abstractNumId w:val="58"/>
  </w:num>
  <w:num w:numId="66">
    <w:abstractNumId w:val="59"/>
  </w:num>
  <w:num w:numId="67">
    <w:abstractNumId w:val="60"/>
  </w:num>
  <w:num w:numId="68">
    <w:abstractNumId w:val="61"/>
  </w:num>
  <w:num w:numId="69">
    <w:abstractNumId w:val="62"/>
  </w:num>
  <w:num w:numId="70">
    <w:abstractNumId w:val="63"/>
  </w:num>
  <w:num w:numId="71">
    <w:abstractNumId w:val="64"/>
  </w:num>
  <w:num w:numId="72">
    <w:abstractNumId w:val="65"/>
  </w:num>
  <w:num w:numId="73">
    <w:abstractNumId w:val="66"/>
  </w:num>
  <w:num w:numId="74">
    <w:abstractNumId w:val="67"/>
  </w:num>
  <w:num w:numId="75">
    <w:abstractNumId w:val="68"/>
  </w:num>
  <w:num w:numId="76">
    <w:abstractNumId w:val="69"/>
  </w:num>
  <w:num w:numId="77">
    <w:abstractNumId w:val="70"/>
  </w:num>
  <w:num w:numId="78">
    <w:abstractNumId w:val="71"/>
  </w:num>
  <w:num w:numId="79">
    <w:abstractNumId w:val="72"/>
  </w:num>
  <w:num w:numId="80">
    <w:abstractNumId w:val="73"/>
  </w:num>
  <w:num w:numId="81">
    <w:abstractNumId w:val="74"/>
  </w:num>
  <w:num w:numId="82">
    <w:abstractNumId w:val="75"/>
  </w:num>
  <w:num w:numId="83">
    <w:abstractNumId w:val="76"/>
  </w:num>
  <w:num w:numId="84">
    <w:abstractNumId w:val="77"/>
  </w:num>
  <w:num w:numId="85">
    <w:abstractNumId w:val="78"/>
  </w:num>
  <w:num w:numId="86">
    <w:abstractNumId w:val="79"/>
  </w:num>
  <w:num w:numId="87">
    <w:abstractNumId w:val="80"/>
  </w:num>
  <w:num w:numId="88">
    <w:abstractNumId w:val="80"/>
    <w:lvlOverride w:ilvl="1">
      <w:startOverride w:val="1"/>
      <w:lvl w:ilvl="1">
        <w:numFmt w:val="bullet"/>
        <w:lvlText w:val="o"/>
        <w:pPr>
          <w:ind w:left="1560" w:hanging="360"/>
        </w:pPr>
        <w:rPr>
          <w:rFonts w:hint="default" w:ascii="Courier New" w:hAnsi="Courier New" w:cs="Courier New"/>
        </w:rPr>
      </w:lvl>
    </w:lvlOverride>
  </w:num>
  <w:num w:numId="89">
    <w:abstractNumId w:val="81"/>
  </w:num>
  <w:num w:numId="90">
    <w:abstractNumId w:val="82"/>
  </w:num>
  <w:num w:numId="91">
    <w:abstractNumId w:val="83"/>
  </w:num>
  <w:num w:numId="92">
    <w:abstractNumId w:val="84"/>
  </w:num>
  <w:num w:numId="93">
    <w:abstractNumId w:val="85"/>
  </w:num>
  <w:num w:numId="94">
    <w:abstractNumId w:val="86"/>
  </w:num>
  <w:num w:numId="95">
    <w:abstractNumId w:val="87"/>
  </w:num>
  <w:num w:numId="96">
    <w:abstractNumId w:val="88"/>
  </w:num>
  <w:num w:numId="97">
    <w:abstractNumId w:val="89"/>
  </w:num>
  <w:num w:numId="98">
    <w:abstractNumId w:val="90"/>
  </w:num>
  <w:num w:numId="99">
    <w:abstractNumId w:val="91"/>
  </w:num>
  <w:num w:numId="100">
    <w:abstractNumId w:val="92"/>
  </w:num>
  <w:num w:numId="101">
    <w:abstractNumId w:val="93"/>
  </w:num>
  <w:num w:numId="102">
    <w:abstractNumId w:val="94"/>
  </w:num>
  <w:num w:numId="103">
    <w:abstractNumId w:val="95"/>
  </w:num>
  <w:num w:numId="104">
    <w:abstractNumId w:val="96"/>
  </w:num>
  <w:num w:numId="105">
    <w:abstractNumId w:val="97"/>
  </w:num>
  <w:num w:numId="106">
    <w:abstractNumId w:val="98"/>
  </w:num>
  <w:num w:numId="107">
    <w:abstractNumId w:val="99"/>
  </w:num>
  <w:num w:numId="108">
    <w:abstractNumId w:val="100"/>
  </w:num>
  <w:num w:numId="109">
    <w:abstractNumId w:val="101"/>
  </w:num>
  <w:num w:numId="110">
    <w:abstractNumId w:val="102"/>
  </w:num>
  <w:num w:numId="111">
    <w:abstractNumId w:val="103"/>
  </w:num>
  <w:num w:numId="112">
    <w:abstractNumId w:val="104"/>
  </w:num>
  <w:num w:numId="113">
    <w:abstractNumId w:val="105"/>
  </w:num>
  <w:num w:numId="114">
    <w:abstractNumId w:val="106"/>
  </w:num>
  <w:num w:numId="115">
    <w:abstractNumId w:val="107"/>
  </w:num>
  <w:num w:numId="116">
    <w:abstractNumId w:val="108"/>
  </w:num>
  <w:num w:numId="117">
    <w:abstractNumId w:val="109"/>
  </w:num>
  <w:num w:numId="118">
    <w:abstractNumId w:val="110"/>
  </w:num>
  <w:num w:numId="119">
    <w:abstractNumId w:val="111"/>
  </w:num>
  <w:num w:numId="120">
    <w:abstractNumId w:val="112"/>
  </w:num>
  <w:num w:numId="121">
    <w:abstractNumId w:val="113"/>
  </w:num>
  <w:num w:numId="122">
    <w:abstractNumId w:val="114"/>
  </w:num>
  <w:num w:numId="123">
    <w:abstractNumId w:val="115"/>
  </w:num>
  <w:num w:numId="124">
    <w:abstractNumId w:val="116"/>
  </w:num>
  <w:num w:numId="125">
    <w:abstractNumId w:val="117"/>
  </w:num>
  <w:num w:numId="126">
    <w:abstractNumId w:val="118"/>
  </w:num>
  <w:num w:numId="127">
    <w:abstractNumId w:val="119"/>
  </w:num>
  <w:num w:numId="128">
    <w:abstractNumId w:val="120"/>
  </w:num>
  <w:num w:numId="129">
    <w:abstractNumId w:val="121"/>
  </w:num>
  <w:num w:numId="130">
    <w:abstractNumId w:val="122"/>
  </w:num>
  <w:num w:numId="131">
    <w:abstractNumId w:val="123"/>
  </w:num>
  <w:num w:numId="132">
    <w:abstractNumId w:val="123"/>
    <w:lvlOverride w:ilvl="1">
      <w:startOverride w:val="1"/>
      <w:lvl w:ilvl="1">
        <w:numFmt w:val="bullet"/>
        <w:lvlText w:val="o"/>
        <w:pPr>
          <w:ind w:left="1560" w:hanging="360"/>
        </w:pPr>
        <w:rPr>
          <w:rFonts w:hint="default" w:ascii="Courier New" w:hAnsi="Courier New" w:cs="Courier New"/>
        </w:rPr>
      </w:lvl>
    </w:lvlOverride>
  </w:num>
  <w:num w:numId="133">
    <w:abstractNumId w:val="124"/>
  </w:num>
  <w:num w:numId="134">
    <w:abstractNumId w:val="125"/>
  </w:num>
  <w:num w:numId="135">
    <w:abstractNumId w:val="125"/>
    <w:lvlOverride w:ilvl="1">
      <w:startOverride w:val="1"/>
      <w:lvl w:ilvl="1">
        <w:numFmt w:val="bullet"/>
        <w:lvlText w:val="o"/>
        <w:pPr>
          <w:ind w:left="1560" w:hanging="360"/>
        </w:pPr>
        <w:rPr>
          <w:rFonts w:hint="default" w:ascii="Courier New" w:hAnsi="Courier New" w:cs="Courier New"/>
        </w:rPr>
      </w:lvl>
    </w:lvlOverride>
  </w:num>
  <w:num w:numId="136">
    <w:abstractNumId w:val="126"/>
  </w:num>
  <w:num w:numId="137">
    <w:abstractNumId w:val="127"/>
  </w:num>
  <w:num w:numId="138">
    <w:abstractNumId w:val="128"/>
  </w:num>
  <w:num w:numId="139">
    <w:abstractNumId w:val="129"/>
  </w:num>
  <w:num w:numId="140">
    <w:abstractNumId w:val="130"/>
  </w:num>
  <w:num w:numId="141">
    <w:abstractNumId w:val="131"/>
  </w:num>
  <w:num w:numId="142">
    <w:abstractNumId w:val="132"/>
  </w:num>
  <w:num w:numId="143">
    <w:abstractNumId w:val="133"/>
  </w:num>
  <w:num w:numId="144">
    <w:abstractNumId w:val="134"/>
  </w:num>
  <w:num w:numId="145">
    <w:abstractNumId w:val="135"/>
  </w:num>
  <w:num w:numId="146">
    <w:abstractNumId w:val="136"/>
  </w:num>
  <w:num w:numId="147">
    <w:abstractNumId w:val="137"/>
  </w:num>
  <w:num w:numId="148">
    <w:abstractNumId w:val="138"/>
  </w:num>
  <w:num w:numId="149">
    <w:abstractNumId w:val="139"/>
  </w:num>
  <w:num w:numId="150">
    <w:abstractNumId w:val="140"/>
  </w:num>
  <w:num w:numId="151">
    <w:abstractNumId w:val="141"/>
  </w:num>
  <w:num w:numId="152">
    <w:abstractNumId w:val="142"/>
  </w:num>
  <w:num w:numId="153">
    <w:abstractNumId w:val="143"/>
  </w:num>
  <w:num w:numId="154">
    <w:abstractNumId w:val="144"/>
  </w:num>
  <w:num w:numId="155">
    <w:abstractNumId w:val="145"/>
  </w:num>
  <w:num w:numId="156">
    <w:abstractNumId w:val="146"/>
  </w:num>
  <w:num w:numId="157">
    <w:abstractNumId w:val="147"/>
  </w:num>
  <w:num w:numId="158">
    <w:abstractNumId w:val="147"/>
    <w:lvlOverride w:ilvl="0">
      <w:startOverride w:val="1"/>
      <w:lvl w:ilvl="0">
        <w:numFmt w:val="none"/>
        <w:lvlText w:val="%1."/>
        <w:pPr>
          <w:ind w:left="960" w:hanging="360"/>
        </w:pPr>
      </w:lvl>
    </w:lvlOverride>
  </w:num>
  <w:num w:numId="159">
    <w:abstractNumId w:val="147"/>
    <w:lvlOverride w:ilvl="1">
      <w:startOverride w:val="1"/>
      <w:lvl w:ilvl="1">
        <w:numFmt w:val="bullet"/>
        <w:lvlText w:val="o"/>
        <w:pPr>
          <w:ind w:left="1560" w:hanging="360"/>
        </w:pPr>
        <w:rPr>
          <w:rFonts w:hint="default" w:ascii="Courier New" w:hAnsi="Courier New" w:cs="Courier New"/>
        </w:rPr>
      </w:lvl>
    </w:lvlOverride>
  </w:num>
  <w:num w:numId="160">
    <w:abstractNumId w:val="148"/>
  </w:num>
  <w:num w:numId="161">
    <w:abstractNumId w:val="149"/>
  </w:num>
  <w:num w:numId="162">
    <w:abstractNumId w:val="150"/>
  </w:num>
  <w:num w:numId="163">
    <w:abstractNumId w:val="151"/>
  </w:num>
  <w:num w:numId="164">
    <w:abstractNumId w:val="152"/>
  </w:num>
  <w:num w:numId="165">
    <w:abstractNumId w:val="153"/>
  </w:num>
  <w:num w:numId="166">
    <w:abstractNumId w:val="154"/>
  </w:num>
  <w:num w:numId="167">
    <w:abstractNumId w:val="155"/>
  </w:num>
  <w:num w:numId="168">
    <w:abstractNumId w:val="156"/>
  </w:num>
  <w:num w:numId="169">
    <w:abstractNumId w:val="157"/>
  </w:num>
  <w:num w:numId="170">
    <w:abstractNumId w:val="158"/>
  </w:num>
  <w:num w:numId="171">
    <w:abstractNumId w:val="158"/>
    <w:lvlOverride w:ilvl="0">
      <w:startOverride w:val="1"/>
      <w:lvl w:ilvl="0">
        <w:numFmt w:val="none"/>
        <w:lvlText w:val="%1."/>
        <w:pPr>
          <w:ind w:left="960" w:hanging="360"/>
        </w:pPr>
      </w:lvl>
    </w:lvlOverride>
  </w:num>
  <w:num w:numId="172">
    <w:abstractNumId w:val="158"/>
    <w:lvlOverride w:ilvl="1">
      <w:startOverride w:val="1"/>
      <w:lvl w:ilvl="1">
        <w:numFmt w:val="bullet"/>
        <w:lvlText w:val="o"/>
        <w:pPr>
          <w:ind w:left="1560" w:hanging="360"/>
        </w:pPr>
        <w:rPr>
          <w:rFonts w:hint="default" w:ascii="Courier New" w:hAnsi="Courier New" w:cs="Courier New"/>
        </w:rPr>
      </w:lvl>
    </w:lvlOverride>
  </w:num>
  <w:num w:numId="173">
    <w:abstractNumId w:val="159"/>
  </w:num>
  <w:num w:numId="174">
    <w:abstractNumId w:val="160"/>
  </w:num>
  <w:num w:numId="175">
    <w:abstractNumId w:val="161"/>
  </w:num>
  <w:num w:numId="176">
    <w:abstractNumId w:val="162"/>
  </w:num>
  <w:num w:numId="177">
    <w:abstractNumId w:val="162"/>
    <w:lvlOverride w:ilvl="0">
      <w:startOverride w:val="1"/>
      <w:lvl w:ilvl="0">
        <w:numFmt w:val="none"/>
        <w:lvlText w:val="%1."/>
        <w:pPr>
          <w:ind w:left="960" w:hanging="360"/>
        </w:pPr>
      </w:lvl>
    </w:lvlOverride>
  </w:num>
  <w:num w:numId="178">
    <w:abstractNumId w:val="162"/>
    <w:lvlOverride w:ilvl="1">
      <w:startOverride w:val="1"/>
      <w:lvl w:ilvl="1">
        <w:numFmt w:val="bullet"/>
        <w:lvlText w:val="o"/>
        <w:pPr>
          <w:ind w:left="1560" w:hanging="360"/>
        </w:pPr>
        <w:rPr>
          <w:rFonts w:hint="default" w:ascii="Courier New" w:hAnsi="Courier New" w:cs="Courier New"/>
        </w:rPr>
      </w:lvl>
    </w:lvlOverride>
  </w:num>
  <w:num w:numId="179">
    <w:abstractNumId w:val="163"/>
  </w:num>
  <w:num w:numId="180">
    <w:abstractNumId w:val="164"/>
  </w:num>
  <w:num w:numId="181">
    <w:abstractNumId w:val="164"/>
    <w:lvlOverride w:ilvl="0">
      <w:startOverride w:val="1"/>
      <w:lvl w:ilvl="0">
        <w:numFmt w:val="none"/>
        <w:lvlText w:val="%1."/>
        <w:pPr>
          <w:ind w:left="960" w:hanging="360"/>
        </w:pPr>
      </w:lvl>
    </w:lvlOverride>
  </w:num>
  <w:num w:numId="182">
    <w:abstractNumId w:val="164"/>
    <w:lvlOverride w:ilvl="1">
      <w:startOverride w:val="1"/>
      <w:lvl w:ilvl="1">
        <w:numFmt w:val="bullet"/>
        <w:lvlText w:val="o"/>
        <w:pPr>
          <w:ind w:left="1560" w:hanging="360"/>
        </w:pPr>
        <w:rPr>
          <w:rFonts w:hint="default" w:ascii="Courier New" w:hAnsi="Courier New" w:cs="Courier New"/>
        </w:rPr>
      </w:lvl>
    </w:lvlOverride>
  </w:num>
  <w:num w:numId="183">
    <w:abstractNumId w:val="165"/>
  </w:num>
  <w:num w:numId="184">
    <w:abstractNumId w:val="166"/>
  </w:num>
  <w:num w:numId="185">
    <w:abstractNumId w:val="166"/>
    <w:lvlOverride w:ilvl="0">
      <w:startOverride w:val="1"/>
      <w:lvl w:ilvl="0">
        <w:numFmt w:val="none"/>
        <w:lvlText w:val="%1."/>
        <w:pPr>
          <w:ind w:left="960" w:hanging="360"/>
        </w:pPr>
      </w:lvl>
    </w:lvlOverride>
  </w:num>
  <w:num w:numId="186">
    <w:abstractNumId w:val="166"/>
    <w:lvlOverride w:ilvl="1">
      <w:startOverride w:val="1"/>
      <w:lvl w:ilvl="1">
        <w:numFmt w:val="bullet"/>
        <w:lvlText w:val="o"/>
        <w:pPr>
          <w:ind w:left="1560" w:hanging="360"/>
        </w:pPr>
        <w:rPr>
          <w:rFonts w:hint="default" w:ascii="Courier New" w:hAnsi="Courier New" w:cs="Courier New"/>
        </w:rPr>
      </w:lvl>
    </w:lvlOverride>
  </w:num>
  <w:num w:numId="187">
    <w:abstractNumId w:val="167"/>
  </w:num>
  <w:num w:numId="188">
    <w:abstractNumId w:val="168"/>
  </w:num>
  <w:num w:numId="189">
    <w:abstractNumId w:val="168"/>
    <w:lvlOverride w:ilvl="1">
      <w:startOverride w:val="1"/>
      <w:lvl w:ilvl="1">
        <w:numFmt w:val="bullet"/>
        <w:lvlText w:val="o"/>
        <w:pPr>
          <w:ind w:left="1560" w:hanging="360"/>
        </w:pPr>
        <w:rPr>
          <w:rFonts w:hint="default" w:ascii="Courier New" w:hAnsi="Courier New" w:cs="Courier New"/>
        </w:rPr>
      </w:lvl>
    </w:lvlOverride>
  </w:num>
  <w:num w:numId="190">
    <w:abstractNumId w:val="169"/>
  </w:num>
  <w:num w:numId="191">
    <w:abstractNumId w:val="170"/>
  </w:num>
  <w:num w:numId="192">
    <w:abstractNumId w:val="170"/>
    <w:lvlOverride w:ilvl="1">
      <w:startOverride w:val="1"/>
      <w:lvl w:ilvl="1">
        <w:numFmt w:val="bullet"/>
        <w:lvlText w:val="o"/>
        <w:pPr>
          <w:ind w:left="1560" w:hanging="360"/>
        </w:pPr>
        <w:rPr>
          <w:rFonts w:hint="default" w:ascii="Courier New" w:hAnsi="Courier New" w:cs="Courier New"/>
        </w:rPr>
      </w:lvl>
    </w:lvlOverride>
  </w:num>
  <w:num w:numId="193">
    <w:abstractNumId w:val="171"/>
  </w:num>
  <w:num w:numId="194">
    <w:abstractNumId w:val="172"/>
  </w:num>
  <w:num w:numId="195">
    <w:abstractNumId w:val="172"/>
    <w:lvlOverride w:ilvl="1">
      <w:startOverride w:val="1"/>
      <w:lvl w:ilvl="1">
        <w:numFmt w:val="bullet"/>
        <w:lvlText w:val="o"/>
        <w:pPr>
          <w:ind w:left="1560" w:hanging="360"/>
        </w:pPr>
        <w:rPr>
          <w:rFonts w:hint="default" w:ascii="Courier New" w:hAnsi="Courier New" w:cs="Courier New"/>
        </w:rPr>
      </w:lvl>
    </w:lvlOverride>
  </w:num>
  <w:num w:numId="196">
    <w:abstractNumId w:val="173"/>
  </w:num>
  <w:num w:numId="197">
    <w:abstractNumId w:val="174"/>
  </w:num>
  <w:num w:numId="198">
    <w:abstractNumId w:val="175"/>
  </w:num>
  <w:num w:numId="199">
    <w:abstractNumId w:val="176"/>
  </w:num>
  <w:num w:numId="200">
    <w:abstractNumId w:val="177"/>
  </w:num>
  <w:num w:numId="201">
    <w:abstractNumId w:val="178"/>
  </w:num>
  <w:num w:numId="202">
    <w:abstractNumId w:val="178"/>
    <w:lvlOverride w:ilvl="1">
      <w:startOverride w:val="1"/>
      <w:lvl w:ilvl="1">
        <w:numFmt w:val="bullet"/>
        <w:lvlText w:val="o"/>
        <w:pPr>
          <w:ind w:left="1560" w:hanging="360"/>
        </w:pPr>
        <w:rPr>
          <w:rFonts w:hint="default" w:ascii="Courier New" w:hAnsi="Courier New" w:cs="Courier New"/>
        </w:rPr>
      </w:lvl>
    </w:lvlOverride>
  </w:num>
  <w:num w:numId="203">
    <w:abstractNumId w:val="179"/>
  </w:num>
  <w:num w:numId="204">
    <w:abstractNumId w:val="180"/>
  </w:num>
  <w:num w:numId="205">
    <w:abstractNumId w:val="180"/>
    <w:lvlOverride w:ilvl="1">
      <w:startOverride w:val="1"/>
      <w:lvl w:ilvl="1">
        <w:numFmt w:val="bullet"/>
        <w:lvlText w:val="o"/>
        <w:pPr>
          <w:ind w:left="1560" w:hanging="360"/>
        </w:pPr>
        <w:rPr>
          <w:rFonts w:hint="default" w:ascii="Courier New" w:hAnsi="Courier New" w:cs="Courier New"/>
        </w:rPr>
      </w:lvl>
    </w:lvlOverride>
  </w:num>
  <w:num w:numId="206">
    <w:abstractNumId w:val="181"/>
  </w:num>
  <w:num w:numId="207">
    <w:abstractNumId w:val="182"/>
  </w:num>
  <w:num w:numId="208">
    <w:abstractNumId w:val="182"/>
    <w:lvlOverride w:ilvl="1">
      <w:startOverride w:val="1"/>
      <w:lvl w:ilvl="1">
        <w:numFmt w:val="bullet"/>
        <w:lvlText w:val="o"/>
        <w:pPr>
          <w:ind w:left="1560" w:hanging="360"/>
        </w:pPr>
        <w:rPr>
          <w:rFonts w:hint="default" w:ascii="Courier New" w:hAnsi="Courier New" w:cs="Courier New"/>
        </w:rPr>
      </w:lvl>
    </w:lvlOverride>
  </w:num>
  <w:num w:numId="209">
    <w:abstractNumId w:val="183"/>
  </w:num>
  <w:num w:numId="210">
    <w:abstractNumId w:val="184"/>
  </w:num>
  <w:num w:numId="211">
    <w:abstractNumId w:val="184"/>
    <w:lvlOverride w:ilvl="1">
      <w:startOverride w:val="1"/>
      <w:lvl w:ilvl="1">
        <w:numFmt w:val="bullet"/>
        <w:lvlText w:val="o"/>
        <w:pPr>
          <w:ind w:left="1560" w:hanging="360"/>
        </w:pPr>
        <w:rPr>
          <w:rFonts w:hint="default" w:ascii="Courier New" w:hAnsi="Courier New" w:cs="Courier New"/>
        </w:rPr>
      </w:lvl>
    </w:lvlOverride>
  </w:num>
  <w:num w:numId="212">
    <w:abstractNumId w:val="185"/>
  </w:num>
  <w:num w:numId="213">
    <w:abstractNumId w:val="186"/>
  </w:num>
  <w:num w:numId="214">
    <w:abstractNumId w:val="187"/>
  </w:num>
  <w:num w:numId="215">
    <w:abstractNumId w:val="188"/>
  </w:num>
  <w:num w:numId="216">
    <w:abstractNumId w:val="188"/>
    <w:lvlOverride w:ilvl="1">
      <w:startOverride w:val="1"/>
      <w:lvl w:ilvl="1">
        <w:numFmt w:val="bullet"/>
        <w:lvlText w:val="o"/>
        <w:pPr>
          <w:ind w:left="1560" w:hanging="360"/>
        </w:pPr>
        <w:rPr>
          <w:rFonts w:hint="default" w:ascii="Courier New" w:hAnsi="Courier New" w:cs="Courier New"/>
        </w:rPr>
      </w:lvl>
    </w:lvlOverride>
  </w:num>
  <w:num w:numId="217">
    <w:abstractNumId w:val="189"/>
  </w:num>
  <w:num w:numId="218">
    <w:abstractNumId w:val="190"/>
  </w:num>
  <w:num w:numId="219">
    <w:abstractNumId w:val="190"/>
    <w:lvlOverride w:ilvl="1">
      <w:startOverride w:val="1"/>
      <w:lvl w:ilvl="1">
        <w:numFmt w:val="bullet"/>
        <w:lvlText w:val="o"/>
        <w:pPr>
          <w:ind w:left="1560" w:hanging="360"/>
        </w:pPr>
        <w:rPr>
          <w:rFonts w:hint="default" w:ascii="Courier New" w:hAnsi="Courier New" w:cs="Courier New"/>
        </w:rPr>
      </w:lvl>
    </w:lvlOverride>
  </w:num>
  <w:num w:numId="220">
    <w:abstractNumId w:val="191"/>
  </w:num>
  <w:num w:numId="221">
    <w:abstractNumId w:val="192"/>
  </w:num>
  <w:num w:numId="222">
    <w:abstractNumId w:val="192"/>
    <w:lvlOverride w:ilvl="1">
      <w:startOverride w:val="1"/>
      <w:lvl w:ilvl="1">
        <w:numFmt w:val="bullet"/>
        <w:lvlText w:val="o"/>
        <w:pPr>
          <w:ind w:left="1560" w:hanging="360"/>
        </w:pPr>
        <w:rPr>
          <w:rFonts w:hint="default" w:ascii="Courier New" w:hAnsi="Courier New" w:cs="Courier New"/>
        </w:rPr>
      </w:lvl>
    </w:lvlOverride>
  </w:num>
  <w:num w:numId="223">
    <w:abstractNumId w:val="193"/>
  </w:num>
  <w:num w:numId="224">
    <w:abstractNumId w:val="194"/>
  </w:num>
  <w:num w:numId="225">
    <w:abstractNumId w:val="194"/>
    <w:lvlOverride w:ilvl="1">
      <w:startOverride w:val="1"/>
      <w:lvl w:ilvl="1">
        <w:numFmt w:val="bullet"/>
        <w:lvlText w:val="o"/>
        <w:pPr>
          <w:ind w:left="1560" w:hanging="360"/>
        </w:pPr>
        <w:rPr>
          <w:rFonts w:hint="default" w:ascii="Courier New" w:hAnsi="Courier New" w:cs="Courier New"/>
        </w:rPr>
      </w:lvl>
    </w:lvlOverride>
  </w:num>
  <w:num w:numId="226">
    <w:abstractNumId w:val="195"/>
  </w:num>
  <w:num w:numId="227">
    <w:abstractNumId w:val="196"/>
  </w:num>
  <w:num w:numId="228">
    <w:abstractNumId w:val="196"/>
    <w:lvlOverride w:ilvl="1">
      <w:startOverride w:val="1"/>
      <w:lvl w:ilvl="1">
        <w:numFmt w:val="bullet"/>
        <w:lvlText w:val="o"/>
        <w:pPr>
          <w:ind w:left="1560" w:hanging="360"/>
        </w:pPr>
        <w:rPr>
          <w:rFonts w:hint="default" w:ascii="Courier New" w:hAnsi="Courier New" w:cs="Courier New"/>
        </w:rPr>
      </w:lvl>
    </w:lvlOverride>
  </w:num>
  <w:num w:numId="229">
    <w:abstractNumId w:val="197"/>
  </w:num>
  <w:num w:numId="230">
    <w:abstractNumId w:val="198"/>
  </w:num>
  <w:num w:numId="231">
    <w:abstractNumId w:val="198"/>
    <w:lvlOverride w:ilvl="1">
      <w:startOverride w:val="1"/>
      <w:lvl w:ilvl="1">
        <w:numFmt w:val="bullet"/>
        <w:lvlText w:val="o"/>
        <w:pPr>
          <w:ind w:left="1560" w:hanging="360"/>
        </w:pPr>
        <w:rPr>
          <w:rFonts w:hint="default" w:ascii="Courier New" w:hAnsi="Courier New" w:cs="Courier New"/>
        </w:rPr>
      </w:lvl>
    </w:lvlOverride>
  </w:num>
  <w:num w:numId="232">
    <w:abstractNumId w:val="199"/>
  </w:num>
  <w:num w:numId="233">
    <w:abstractNumId w:val="200"/>
  </w:num>
  <w:num w:numId="234">
    <w:abstractNumId w:val="201"/>
  </w:num>
  <w:num w:numId="235">
    <w:abstractNumId w:val="202"/>
  </w:num>
  <w:num w:numId="236">
    <w:abstractNumId w:val="203"/>
  </w:num>
  <w:num w:numId="237">
    <w:abstractNumId w:val="204"/>
  </w:num>
  <w:num w:numId="238">
    <w:abstractNumId w:val="205"/>
  </w:num>
  <w:num w:numId="239">
    <w:abstractNumId w:val="206"/>
  </w:num>
  <w:num w:numId="240">
    <w:abstractNumId w:val="207"/>
  </w:num>
  <w:num w:numId="241">
    <w:abstractNumId w:val="208"/>
  </w:num>
  <w:num w:numId="242">
    <w:abstractNumId w:val="209"/>
  </w:num>
  <w:num w:numId="243">
    <w:abstractNumId w:val="210"/>
  </w:num>
  <w:num w:numId="244">
    <w:abstractNumId w:val="211"/>
  </w:num>
  <w:num w:numId="245">
    <w:abstractNumId w:val="212"/>
  </w:num>
  <w:num w:numId="246">
    <w:abstractNumId w:val="213"/>
  </w:num>
  <w:num w:numId="247">
    <w:abstractNumId w:val="214"/>
  </w:num>
  <w:num w:numId="248">
    <w:abstractNumId w:val="215"/>
  </w:num>
  <w:num w:numId="249">
    <w:abstractNumId w:val="216"/>
  </w:num>
  <w:num w:numId="250">
    <w:abstractNumId w:val="217"/>
  </w:num>
  <w:num w:numId="251">
    <w:abstractNumId w:val="218"/>
  </w:num>
  <w:num w:numId="252">
    <w:abstractNumId w:val="219"/>
  </w:num>
  <w:num w:numId="253">
    <w:abstractNumId w:val="220"/>
  </w:num>
  <w:num w:numId="254">
    <w:abstractNumId w:val="221"/>
  </w:num>
  <w:num w:numId="255">
    <w:abstractNumId w:val="222"/>
  </w:num>
</w:number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defaultTabStop w:val="708"/>
  <w:hyphenationZone w:val="425"/>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4D9C"/>
    <w:rsid w:val="000E4E9A"/>
    <w:rsid w:val="00110083"/>
    <w:rsid w:val="0012283E"/>
    <w:rsid w:val="00132BCF"/>
    <w:rsid w:val="00194D9C"/>
    <w:rsid w:val="001D0D98"/>
    <w:rsid w:val="001F3A22"/>
    <w:rsid w:val="00322415"/>
    <w:rsid w:val="003D082A"/>
    <w:rsid w:val="00497EB0"/>
    <w:rsid w:val="005F571B"/>
    <w:rsid w:val="00605DAA"/>
    <w:rsid w:val="006D2EC2"/>
    <w:rsid w:val="0071652F"/>
    <w:rsid w:val="007C6722"/>
    <w:rsid w:val="008A37B4"/>
    <w:rsid w:val="008D5289"/>
    <w:rsid w:val="009A0749"/>
    <w:rsid w:val="009E24A4"/>
    <w:rsid w:val="009F43E7"/>
    <w:rsid w:val="009F7F50"/>
    <w:rsid w:val="00A0705A"/>
    <w:rsid w:val="00A967DF"/>
    <w:rsid w:val="00AB7AF0"/>
    <w:rsid w:val="00CC374E"/>
    <w:rsid w:val="00CE4866"/>
    <w:rsid w:val="00EE6789"/>
    <w:rsid w:val="00F64136"/>
    <w:rsid w:val="00F74C47"/>
    <w:rsid w:val="00FE54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5:chartTrackingRefBased/>
  <w14:docId w14:val="64AAEF4B"/>
  <w15:docId w15:val="{3AAE9707-0ED5-4B78-AFAF-14D780C249E8}"/>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docDefaults>
    <w:rPrDefault>
      <w:rPr>
        <w:rFonts w:asciiTheme="minorHAnsi" w:hAnsiTheme="minorHAnsi" w:eastAsiaTheme="minorHAnsi" w:cstheme="minorBidi"/>
        <w:sz w:val="22"/>
        <w:szCs w:val="22"/>
        <w:lang w:val="es-ES" w:eastAsia="en-US" w:bidi="ar-SA"/>
      </w:rPr>
    </w:rPrDefault>
    <w:pPrDefault>
      <w:pPr>
        <w:spacing w:after="160" w:line="259"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3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paragraph" w:styleId="Ttulo1">
    <w:name w:val="heading 1"/>
    <w:basedOn w:val="Normal"/>
    <w:next w:val="Normal"/>
    <w:link w:val="Ttulo1Car"/>
    <w:uiPriority w:val="9"/>
    <w:qFormat/>
    <w:rsid w:val="00194D9C"/>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Ttulo2">
    <w:name w:val="heading 2"/>
    <w:basedOn w:val="Normal"/>
    <w:next w:val="Normal"/>
    <w:link w:val="Ttulo2Car"/>
    <w:uiPriority w:val="9"/>
    <w:unhideWhenUsed/>
    <w:qFormat/>
    <w:rsid w:val="00194D9C"/>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Ttulo3">
    <w:name w:val="heading 3"/>
    <w:basedOn w:val="Normal"/>
    <w:next w:val="Normal"/>
    <w:link w:val="Ttulo3Car"/>
    <w:uiPriority w:val="9"/>
    <w:unhideWhenUsed/>
    <w:qFormat/>
    <w:rsid w:val="00194D9C"/>
    <w:pPr>
      <w:keepNext/>
      <w:keepLines/>
      <w:spacing w:before="40" w:after="0"/>
      <w:outlineLvl w:val="2"/>
    </w:pPr>
    <w:rPr>
      <w:rFonts w:asciiTheme="majorHAnsi" w:hAnsiTheme="majorHAnsi" w:eastAsiaTheme="majorEastAsia" w:cstheme="majorBidi"/>
      <w:color w:val="1F3763" w:themeColor="accent1" w:themeShade="7F"/>
      <w:sz w:val="24"/>
      <w:szCs w:val="24"/>
    </w:rPr>
  </w:style>
  <w:style w:type="paragraph" w:styleId="Ttulo4">
    <w:name w:val="heading 4"/>
    <w:basedOn w:val="Normal"/>
    <w:next w:val="Normal"/>
    <w:link w:val="Ttulo4Car"/>
    <w:uiPriority w:val="9"/>
    <w:unhideWhenUsed/>
    <w:qFormat/>
    <w:rsid w:val="00194D9C"/>
    <w:pPr>
      <w:keepNext/>
      <w:keepLines/>
      <w:spacing w:before="40" w:after="0"/>
      <w:outlineLvl w:val="3"/>
    </w:pPr>
    <w:rPr>
      <w:rFonts w:asciiTheme="majorHAnsi" w:hAnsiTheme="majorHAnsi" w:eastAsiaTheme="majorEastAsia" w:cstheme="majorBidi"/>
      <w:i/>
      <w:iCs/>
      <w:color w:val="2F5496" w:themeColor="accent1" w:themeShade="BF"/>
    </w:rPr>
  </w:style>
  <w:style w:type="character" w:styleId="Fuentedeprrafopredeter" w:default="true">
    <w:name w:val="Default Paragraph Font"/>
    <w:uiPriority w:val="1"/>
    <w:unhideWhenUsed/>
  </w:style>
  <w:style w:type="table" w:styleId="Tablanormal" w:default="true">
    <w:name w:val="Normal Table"/>
    <w:uiPriority w:val="99"/>
    <w:semiHidden/>
    <w:unhideWhenUsed/>
    <w:tblPr>
      <w:tblInd w:w="0" w:type="dxa"/>
      <w:tblCellMar>
        <w:top w:w="0" w:type="dxa"/>
        <w:left w:w="108" w:type="dxa"/>
        <w:bottom w:w="0" w:type="dxa"/>
        <w:right w:w="108" w:type="dxa"/>
      </w:tblCellMar>
    </w:tblPr>
  </w:style>
  <w:style w:type="numbering" w:styleId="Sinlista" w:default="true">
    <w:name w:val="No List"/>
    <w:uiPriority w:val="99"/>
    <w:semiHidden/>
    <w:unhideWhenUsed/>
  </w:style>
  <w:style w:type="paragraph" w:styleId="Encabezado">
    <w:name w:val="header"/>
    <w:basedOn w:val="Normal"/>
    <w:link w:val="EncabezadoCar"/>
    <w:uiPriority w:val="99"/>
    <w:unhideWhenUsed/>
    <w:rsid w:val="00194D9C"/>
    <w:pPr>
      <w:tabs>
        <w:tab w:val="center" w:pos="4252"/>
        <w:tab w:val="right" w:pos="8504"/>
      </w:tabs>
      <w:spacing w:after="0" w:line="240" w:lineRule="auto"/>
    </w:pPr>
  </w:style>
  <w:style w:type="character" w:styleId="EncabezadoCar" w:customStyle="true">
    <w:name w:val="Encabezado Car"/>
    <w:basedOn w:val="Fuentedeprrafopredeter"/>
    <w:link w:val="Encabezado"/>
    <w:uiPriority w:val="99"/>
    <w:rsid w:val="00194D9C"/>
  </w:style>
  <w:style w:type="paragraph" w:styleId="Piedepgina">
    <w:name w:val="footer"/>
    <w:basedOn w:val="Normal"/>
    <w:link w:val="PiedepginaCar"/>
    <w:uiPriority w:val="99"/>
    <w:unhideWhenUsed/>
    <w:rsid w:val="00194D9C"/>
    <w:pPr>
      <w:tabs>
        <w:tab w:val="center" w:pos="4252"/>
        <w:tab w:val="right" w:pos="8504"/>
      </w:tabs>
      <w:spacing w:after="0" w:line="240" w:lineRule="auto"/>
    </w:pPr>
  </w:style>
  <w:style w:type="character" w:styleId="PiedepginaCar" w:customStyle="true">
    <w:name w:val="Pie de página Car"/>
    <w:basedOn w:val="Fuentedeprrafopredeter"/>
    <w:link w:val="Piedepgina"/>
    <w:uiPriority w:val="99"/>
    <w:rsid w:val="00194D9C"/>
  </w:style>
  <w:style w:type="character" w:styleId="Ttulo1Car" w:customStyle="true">
    <w:name w:val="Título 1 Car"/>
    <w:basedOn w:val="Fuentedeprrafopredeter"/>
    <w:link w:val="Ttulo1"/>
    <w:uiPriority w:val="9"/>
    <w:rsid w:val="00194D9C"/>
    <w:rPr>
      <w:rFonts w:asciiTheme="majorHAnsi" w:hAnsiTheme="majorHAnsi" w:eastAsiaTheme="majorEastAsia" w:cstheme="majorBidi"/>
      <w:color w:val="2F5496" w:themeColor="accent1" w:themeShade="BF"/>
      <w:sz w:val="32"/>
      <w:szCs w:val="32"/>
    </w:rPr>
  </w:style>
  <w:style w:type="character" w:styleId="Ttulo2Car" w:customStyle="true">
    <w:name w:val="Título 2 Car"/>
    <w:basedOn w:val="Fuentedeprrafopredeter"/>
    <w:link w:val="Ttulo2"/>
    <w:uiPriority w:val="9"/>
    <w:rsid w:val="00194D9C"/>
    <w:rPr>
      <w:rFonts w:asciiTheme="majorHAnsi" w:hAnsiTheme="majorHAnsi" w:eastAsiaTheme="majorEastAsia" w:cstheme="majorBidi"/>
      <w:color w:val="2F5496" w:themeColor="accent1" w:themeShade="BF"/>
      <w:sz w:val="26"/>
      <w:szCs w:val="26"/>
    </w:rPr>
  </w:style>
  <w:style w:type="character" w:styleId="Ttulo3Car" w:customStyle="true">
    <w:name w:val="Título 3 Car"/>
    <w:basedOn w:val="Fuentedeprrafopredeter"/>
    <w:link w:val="Ttulo3"/>
    <w:uiPriority w:val="9"/>
    <w:rsid w:val="00194D9C"/>
    <w:rPr>
      <w:rFonts w:asciiTheme="majorHAnsi" w:hAnsiTheme="majorHAnsi" w:eastAsiaTheme="majorEastAsia" w:cstheme="majorBidi"/>
      <w:color w:val="1F3763" w:themeColor="accent1" w:themeShade="7F"/>
      <w:sz w:val="24"/>
      <w:szCs w:val="24"/>
    </w:rPr>
  </w:style>
  <w:style w:type="character" w:styleId="Ttulo4Car" w:customStyle="true">
    <w:name w:val="Título 4 Car"/>
    <w:basedOn w:val="Fuentedeprrafopredeter"/>
    <w:link w:val="Ttulo4"/>
    <w:uiPriority w:val="9"/>
    <w:rsid w:val="00194D9C"/>
    <w:rPr>
      <w:rFonts w:asciiTheme="majorHAnsi" w:hAnsiTheme="majorHAnsi" w:eastAsiaTheme="majorEastAsia" w:cstheme="majorBidi"/>
      <w:i/>
      <w:iCs/>
      <w:color w:val="2F5496" w:themeColor="accent1" w:themeShade="BF"/>
    </w:rPr>
  </w:style>
  <w:style w:type="paragraph" w:styleId="TtuloTDC">
    <w:name w:val="TOC Heading"/>
    <w:basedOn w:val="Ttulo1"/>
    <w:next w:val="Normal"/>
    <w:uiPriority w:val="39"/>
    <w:unhideWhenUsed/>
    <w:qFormat/>
    <w:rsid w:val="00194D9C"/>
    <w:pPr>
      <w:outlineLvl w:val="9"/>
    </w:pPr>
    <w:rPr>
      <w:lang w:eastAsia="es-ES"/>
    </w:rPr>
  </w:style>
  <w:style w:type="paragraph" w:styleId="TDC1">
    <w:name w:val="toc 1"/>
    <w:basedOn w:val="Normal"/>
    <w:next w:val="Normal"/>
    <w:autoRedefine/>
    <w:uiPriority w:val="39"/>
    <w:unhideWhenUsed/>
    <w:rsid w:val="00194D9C"/>
    <w:pPr>
      <w:spacing w:after="100"/>
    </w:pPr>
  </w:style>
  <w:style w:type="paragraph" w:styleId="TDC2">
    <w:name w:val="toc 2"/>
    <w:basedOn w:val="Normal"/>
    <w:next w:val="Normal"/>
    <w:autoRedefine/>
    <w:uiPriority w:val="39"/>
    <w:unhideWhenUsed/>
    <w:rsid w:val="00194D9C"/>
    <w:pPr>
      <w:spacing w:after="100"/>
      <w:ind w:left="220"/>
    </w:pPr>
  </w:style>
  <w:style w:type="paragraph" w:styleId="TDC3">
    <w:name w:val="toc 3"/>
    <w:basedOn w:val="Normal"/>
    <w:next w:val="Normal"/>
    <w:autoRedefine/>
    <w:uiPriority w:val="39"/>
    <w:unhideWhenUsed/>
    <w:rsid w:val="00194D9C"/>
    <w:pPr>
      <w:spacing w:after="100"/>
      <w:ind w:left="440"/>
    </w:pPr>
  </w:style>
  <w:style w:type="character" w:styleId="Hipervnculo">
    <w:name w:val="Hyperlink"/>
    <w:basedOn w:val="Fuentedeprrafopredeter"/>
    <w:uiPriority w:val="99"/>
    <w:unhideWhenUsed/>
    <w:rsid w:val="00194D9C"/>
    <w:rPr>
      <w:color w:val="0563C1" w:themeColor="hyperlink"/>
      <w:u w:val="single"/>
    </w:rPr>
  </w:style>
  <w:style w:type="paragraph" w:styleId="DiccionarioT1" w:customStyle="true">
    <w:name w:val="DiccionarioT1"/>
    <w:basedOn w:val="Ttulo1"/>
    <w:next w:val="Normal"/>
    <w:link w:val="DiccionarioT1Car"/>
    <w:qFormat/>
    <w:rsid w:val="008D5289"/>
  </w:style>
  <w:style w:type="character" w:styleId="DiccionarioT1Car" w:customStyle="true">
    <w:name w:val="DiccionarioT1 Car"/>
    <w:basedOn w:val="Ttulo1Car"/>
    <w:link w:val="DiccionarioT1"/>
    <w:rsid w:val="008D5289"/>
    <w:rPr>
      <w:rFonts w:asciiTheme="majorHAnsi" w:hAnsiTheme="majorHAnsi" w:eastAsiaTheme="majorEastAsia" w:cstheme="majorBidi"/>
      <w:color w:val="2F5496" w:themeColor="accent1" w:themeShade="BF"/>
      <w:sz w:val="32"/>
      <w:szCs w:val="32"/>
    </w:rPr>
  </w:style>
  <w:style w:type="paragraph" w:styleId="DiccionarioT2" w:customStyle="true">
    <w:name w:val="DiccionarioT2"/>
    <w:basedOn w:val="Ttulo2"/>
    <w:next w:val="Normal"/>
    <w:link w:val="DiccionarioT2Car"/>
    <w:qFormat/>
    <w:rsid w:val="00497EB0"/>
    <w:rPr>
      <w:b/>
      <w:bCs/>
    </w:rPr>
  </w:style>
  <w:style w:type="paragraph" w:styleId="DiccionarioT3" w:customStyle="true">
    <w:name w:val="DiccionarioT3"/>
    <w:basedOn w:val="Ttulo3"/>
    <w:next w:val="Normal"/>
    <w:link w:val="DiccionarioT3Car"/>
    <w:qFormat/>
    <w:rsid w:val="00497EB0"/>
  </w:style>
  <w:style w:type="character" w:styleId="DiccionarioT2Car" w:customStyle="true">
    <w:name w:val="DiccionarioT2 Car"/>
    <w:basedOn w:val="Ttulo2Car"/>
    <w:link w:val="DiccionarioT2"/>
    <w:rsid w:val="00497EB0"/>
    <w:rPr>
      <w:rFonts w:asciiTheme="majorHAnsi" w:hAnsiTheme="majorHAnsi" w:eastAsiaTheme="majorEastAsia" w:cstheme="majorBidi"/>
      <w:b/>
      <w:bCs/>
      <w:color w:val="2F5496" w:themeColor="accent1" w:themeShade="BF"/>
      <w:sz w:val="26"/>
      <w:szCs w:val="26"/>
    </w:rPr>
  </w:style>
  <w:style w:type="paragraph" w:styleId="DiccionarioT4" w:customStyle="true">
    <w:name w:val="DiccionarioT4"/>
    <w:basedOn w:val="Ttulo4"/>
    <w:next w:val="Normal"/>
    <w:link w:val="DiccionarioT4Car"/>
    <w:qFormat/>
    <w:rsid w:val="00497EB0"/>
  </w:style>
  <w:style w:type="character" w:styleId="DiccionarioT3Car" w:customStyle="true">
    <w:name w:val="DiccionarioT3 Car"/>
    <w:basedOn w:val="Ttulo3Car"/>
    <w:link w:val="DiccionarioT3"/>
    <w:rsid w:val="00497EB0"/>
    <w:rPr>
      <w:rFonts w:asciiTheme="majorHAnsi" w:hAnsiTheme="majorHAnsi" w:eastAsiaTheme="majorEastAsia" w:cstheme="majorBidi"/>
      <w:color w:val="1F3763" w:themeColor="accent1" w:themeShade="7F"/>
      <w:sz w:val="24"/>
      <w:szCs w:val="24"/>
    </w:rPr>
  </w:style>
  <w:style w:type="character" w:styleId="DiccionarioT4Car" w:customStyle="true">
    <w:name w:val="DiccionarioT4 Car"/>
    <w:basedOn w:val="Ttulo4Car"/>
    <w:link w:val="DiccionarioT4"/>
    <w:rsid w:val="00497EB0"/>
    <w:rPr>
      <w:rFonts w:asciiTheme="majorHAnsi" w:hAnsiTheme="majorHAnsi" w:eastAsiaTheme="majorEastAsia" w:cstheme="majorBidi"/>
      <w:i/>
      <w:iCs/>
      <w:color w:val="2F5496" w:themeColor="accent1" w:themeShade="BF"/>
    </w:rPr>
  </w:style>
  <w:style w:type="paragraph" w:styleId="TOC4">
    <w:name w:val="toc 4"/>
    <w:basedOn w:val="Normal"/>
    <w:next w:val="Normal"/>
    <w:autoRedefine/>
    <w:uiPriority w:val="39"/>
    <w:unhideWhenUsed/>
    <w:pPr>
      <w:spacing w:after="100"/>
      <w:ind w:left="660"/>
    </w:pPr>
  </w:style>
  <w:style w:type="paragraph" w:styleId="TOC5">
    <w:name w:val="toc 5"/>
    <w:basedOn w:val="Normal"/>
    <w:next w:val="Normal"/>
    <w:autoRedefine/>
    <w:uiPriority w:val="39"/>
    <w:unhideWhenUsed/>
    <w:pPr>
      <w:spacing w:after="100"/>
      <w:ind w:left="880"/>
    </w:pPr>
  </w:style>
  <w:style w:type="paragraph" w:styleId="TOC6">
    <w:name w:val="toc 6"/>
    <w:basedOn w:val="Normal"/>
    <w:next w:val="Normal"/>
    <w:autoRedefine/>
    <w:uiPriority w:val="39"/>
    <w:unhideWhenUsed/>
    <w:pPr>
      <w:spacing w:after="100"/>
      <w:ind w:left="1100"/>
    </w:pPr>
  </w:style>
  <w:style w:type="paragraph" w:styleId="TOC7">
    <w:name w:val="toc 7"/>
    <w:basedOn w:val="Normal"/>
    <w:next w:val="Normal"/>
    <w:autoRedefine/>
    <w:uiPriority w:val="39"/>
    <w:unhideWhenUsed/>
    <w:pPr>
      <w:spacing w:after="100"/>
      <w:ind w:left="1320"/>
    </w:pPr>
  </w:style>
  <w:style w:type="paragraph" w:styleId="TOC8">
    <w:name w:val="toc 8"/>
    <w:basedOn w:val="Normal"/>
    <w:next w:val="Normal"/>
    <w:autoRedefine/>
    <w:uiPriority w:val="39"/>
    <w:unhideWhenUsed/>
    <w:pPr>
      <w:spacing w:after="100"/>
      <w:ind w:left="1540"/>
    </w:pPr>
  </w:style>
  <w:style w:type="paragraph" w:styleId="TOC9">
    <w:name w:val="toc 9"/>
    <w:basedOn w:val="Normal"/>
    <w:next w:val="Normal"/>
    <w:autoRedefine/>
    <w:uiPriority w:val="39"/>
    <w:unhideWhenUsed/>
    <w:pPr>
      <w:spacing w:after="100"/>
      <w:ind w:left="1760"/>
    </w:pPr>
  </w:style>
  <w:style w:type="character" w:styleId="Hyperlink">
    <w:name w:val="Hyperlink"/>
    <w:uiPriority w:val="99"/>
    <w:unhideWhenUsed/>
    <w:rPr>
      <w:color w:val="0000FF" w:themeColor="hyperlink"/>
      <w:u w:val="single"/>
    </w:rPr>
  </w:style>
</w:styles>
</file>

<file path=word/webSettings.xml><?xml version="1.0" encoding="utf-8"?>
<w:web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optimizeForBrowser/>
  <w:relyOnVML/>
  <w:allowPNG/>
</w:webSettings>
</file>

<file path=word/_rels/document.xml.rels><?xml version="1.0" encoding="UTF-8" standalone="yes"?>
<Relationships xmlns="http://schemas.openxmlformats.org/package/2006/relationships">
    <Relationship Target="header2.xml" Type="http://schemas.openxmlformats.org/officeDocument/2006/relationships/header" Id="rId8"/>
    <Relationship Target="fontTable.xml" Type="http://schemas.openxmlformats.org/officeDocument/2006/relationships/fontTable" Id="rId13"/>
    <Relationship Target="settings.xml" Type="http://schemas.openxmlformats.org/officeDocument/2006/relationships/settings" Id="rId3"/>
    <Relationship Target="header1.xml" Type="http://schemas.openxmlformats.org/officeDocument/2006/relationships/header" Id="rId7"/>
    <Relationship Target="footer3.xml" Type="http://schemas.openxmlformats.org/officeDocument/2006/relationships/footer" Id="rId12"/>
    <Relationship Target="styles.xml" Type="http://schemas.openxmlformats.org/officeDocument/2006/relationships/styles" Id="rId2"/>
    <Relationship Target="../customXml/item1.xml" Type="http://schemas.openxmlformats.org/officeDocument/2006/relationships/customXml" Id="rId1"/>
    <Relationship Target="endnotes.xml" Type="http://schemas.openxmlformats.org/officeDocument/2006/relationships/endnotes" Id="rId6"/>
    <Relationship Target="header3.xml" Type="http://schemas.openxmlformats.org/officeDocument/2006/relationships/header" Id="rId11"/>
    <Relationship Target="footnotes.xml" Type="http://schemas.openxmlformats.org/officeDocument/2006/relationships/footnotes" Id="rId5"/>
    <Relationship Target="footer2.xml" Type="http://schemas.openxmlformats.org/officeDocument/2006/relationships/footer" Id="rId10"/>
    <Relationship Target="webSettings.xml" Type="http://schemas.openxmlformats.org/officeDocument/2006/relationships/webSettings" Id="rId4"/>
    <Relationship Target="footer1.xml" Type="http://schemas.openxmlformats.org/officeDocument/2006/relationships/footer" Id="rId9"/>
    <Relationship Target="theme/theme1.xml" Type="http://schemas.openxmlformats.org/officeDocument/2006/relationships/theme" Id="rId14"/>
    <Relationship Target="numbering.xml" Type="http://schemas.openxmlformats.org/officeDocument/2006/relationships/numbering" Id="rId15"/>
    <Relationship TargetMode="External" Target="https://datos.uah.es/portal-bi/dictionary/PreviewConcept.action?conceptCode=10634" Type="http://schemas.openxmlformats.org/officeDocument/2006/relationships/hyperlink" Id="rId16"/>
    <Relationship TargetMode="External" Target="https://datos.uah.es/portal-bi/dictionary/PreviewConcept.action?conceptCode=10634" Type="http://schemas.openxmlformats.org/officeDocument/2006/relationships/hyperlink" Id="rId17"/>
    <Relationship TargetMode="External" Target="PreviewConcept.action?conceptCode=10497" Type="http://schemas.openxmlformats.org/officeDocument/2006/relationships/hyperlink" Id="rId18"/>
    <Relationship TargetMode="External" Target="PreviewConcept.action?conceptCode=10528" Type="http://schemas.openxmlformats.org/officeDocument/2006/relationships/hyperlink" Id="rId19"/>
    <Relationship TargetMode="External" Target="PreviewConcept.action?conceptCode=10486" Type="http://schemas.openxmlformats.org/officeDocument/2006/relationships/hyperlink" Id="rId20"/>
    <Relationship TargetMode="External" Target="PreviewConcept.action?conceptCode=10483" Type="http://schemas.openxmlformats.org/officeDocument/2006/relationships/hyperlink" Id="rId21"/>
    <Relationship TargetMode="External" Target="PreviewConcept.action?conceptCode=10634" Type="http://schemas.openxmlformats.org/officeDocument/2006/relationships/hyperlink" Id="rId22"/>
    <Relationship TargetMode="External" Target="PreviewConcept.action?conceptCode=10504" Type="http://schemas.openxmlformats.org/officeDocument/2006/relationships/hyperlink" Id="rId23"/>
    <Relationship TargetMode="External" Target="PreviewConcept.action?conceptCode=10501" Type="http://schemas.openxmlformats.org/officeDocument/2006/relationships/hyperlink" Id="rId24"/>
    <Relationship TargetMode="External" Target="PreviewConcept.action?conceptCode=10603" Type="http://schemas.openxmlformats.org/officeDocument/2006/relationships/hyperlink" Id="rId25"/>
    <Relationship TargetMode="External" Target="PreviewConcept.action?conceptCode=10466" Type="http://schemas.openxmlformats.org/officeDocument/2006/relationships/hyperlink" Id="rId26"/>
    <Relationship TargetMode="External" Target="PreviewConcept.action?conceptCode=10635" Type="http://schemas.openxmlformats.org/officeDocument/2006/relationships/hyperlink" Id="rId27"/>
    <Relationship TargetMode="External" Target="PreviewConcept.action?conceptCode=10636" Type="http://schemas.openxmlformats.org/officeDocument/2006/relationships/hyperlink" Id="rId28"/>
    <Relationship TargetMode="External" Target="https://datos.uah.es/portal-bi/dictionary/PreviewConcept.action?conceptCode=10634" Type="http://schemas.openxmlformats.org/officeDocument/2006/relationships/hyperlink" Id="rId29"/>
    <Relationship TargetMode="External" Target="PreviewConcept.action?conceptCode=10635" Type="http://schemas.openxmlformats.org/officeDocument/2006/relationships/hyperlink" Id="rId30"/>
    <Relationship TargetMode="External" Target="PreviewConcept.action?conceptCode=10636" Type="http://schemas.openxmlformats.org/officeDocument/2006/relationships/hyperlink" Id="rId31"/>
    <Relationship TargetMode="External" Target="PreviewConcept.action?conceptCode=10603" Type="http://schemas.openxmlformats.org/officeDocument/2006/relationships/hyperlink" Id="rId32"/>
    <Relationship TargetMode="External" Target="PreviewConcept.action?conceptCode=10635" Type="http://schemas.openxmlformats.org/officeDocument/2006/relationships/hyperlink" Id="rId33"/>
    <Relationship TargetMode="External" Target="PreviewConcept.action?conceptCode=10635" Type="http://schemas.openxmlformats.org/officeDocument/2006/relationships/hyperlink" Id="rId34"/>
    <Relationship TargetMode="External" Target="PreviewConcept.action?conceptCode=10501" Type="http://schemas.openxmlformats.org/officeDocument/2006/relationships/hyperlink" Id="rId35"/>
    <Relationship TargetMode="External" Target="PreviewConcept.action?conceptCode=10519" Type="http://schemas.openxmlformats.org/officeDocument/2006/relationships/hyperlink" Id="rId36"/>
    <Relationship TargetMode="External" Target="PreviewConcept.action?conceptCode=10603" Type="http://schemas.openxmlformats.org/officeDocument/2006/relationships/hyperlink" Id="rId37"/>
    <Relationship TargetMode="External" Target="PreviewConcept.action?conceptCode=10520" Type="http://schemas.openxmlformats.org/officeDocument/2006/relationships/hyperlink" Id="rId38"/>
    <Relationship TargetMode="External" Target="PreviewConcept.action?conceptCode=10520" Type="http://schemas.openxmlformats.org/officeDocument/2006/relationships/hyperlink" Id="rId39"/>
    <Relationship TargetMode="External" Target="PreviewConcept.action?conceptCode=10603" Type="http://schemas.openxmlformats.org/officeDocument/2006/relationships/hyperlink" Id="rId40"/>
    <Relationship TargetMode="External" Target="PreviewConcept.action?conceptCode=10603" Type="http://schemas.openxmlformats.org/officeDocument/2006/relationships/hyperlink" Id="rId41"/>
    <Relationship TargetMode="External" Target="PreviewConcept.action?conceptCode=10634" Type="http://schemas.openxmlformats.org/officeDocument/2006/relationships/hyperlink" Id="rId42"/>
    <Relationship TargetMode="External" Target="PreviewConcept.action?conceptCode=10603" Type="http://schemas.openxmlformats.org/officeDocument/2006/relationships/hyperlink" Id="rId43"/>
    <Relationship TargetMode="External" Target="PreviewConcept.action?conceptCode=10603" Type="http://schemas.openxmlformats.org/officeDocument/2006/relationships/hyperlink" Id="rId44"/>
    <Relationship TargetMode="External" Target="PreviewConcept.action?conceptCode=10635" Type="http://schemas.openxmlformats.org/officeDocument/2006/relationships/hyperlink" Id="rId45"/>
    <Relationship TargetMode="External" Target="PreviewConcept.action?conceptCode=10635" Type="http://schemas.openxmlformats.org/officeDocument/2006/relationships/hyperlink" Id="rId46"/>
    <Relationship TargetMode="External" Target="PreviewConcept.action?conceptCode=10603" Type="http://schemas.openxmlformats.org/officeDocument/2006/relationships/hyperlink" Id="rId47"/>
    <Relationship TargetMode="External" Target="PreviewConcept.action?conceptCode=10635" Type="http://schemas.openxmlformats.org/officeDocument/2006/relationships/hyperlink" Id="rId48"/>
    <Relationship TargetMode="External" Target="PreviewConcept.action?conceptCode=10636" Type="http://schemas.openxmlformats.org/officeDocument/2006/relationships/hyperlink" Id="rId49"/>
    <Relationship TargetMode="External" Target="https://datos.uah.es/portal-bi/dictionary/PreviewConcept.action?conceptCode=10634" Type="http://schemas.openxmlformats.org/officeDocument/2006/relationships/hyperlink" Id="rId50"/>
    <Relationship TargetMode="External" Target="https://datos.uah.es/portal-bi/dictionary/PreviewConcept.action?conceptCode=10634" Type="http://schemas.openxmlformats.org/officeDocument/2006/relationships/hyperlink" Id="rId51"/>
    <Relationship TargetMode="External" Target="https://datos.uah.es/portal-bi/dictionary/PreviewConcept.action?conceptCode=10634" Type="http://schemas.openxmlformats.org/officeDocument/2006/relationships/hyperlink" Id="rId52"/>
    <Relationship TargetMode="External" Target="PreviewConcept.action?conceptCode=10634" Type="http://schemas.openxmlformats.org/officeDocument/2006/relationships/hyperlink" Id="rId53"/>
    <Relationship TargetMode="External" Target="https://datos.uah.es/portal-bi/dictionary/PreviewConcept.action?conceptCode=10634" Type="http://schemas.openxmlformats.org/officeDocument/2006/relationships/hyperlink" Id="rId54"/>
    <Relationship TargetMode="External" Target="PreviewConcept.action?conceptCode=10635" Type="http://schemas.openxmlformats.org/officeDocument/2006/relationships/hyperlink" Id="rId55"/>
    <Relationship TargetMode="External" Target="PreviewConcept.action?conceptCode=10636" Type="http://schemas.openxmlformats.org/officeDocument/2006/relationships/hyperlink" Id="rId56"/>
    <Relationship TargetMode="External" Target="PreviewConcept.action?conceptCode=10634" Type="http://schemas.openxmlformats.org/officeDocument/2006/relationships/hyperlink" Id="rId57"/>
    <Relationship TargetMode="External" Target="PreviewConcept.action?conceptCode=10635" Type="http://schemas.openxmlformats.org/officeDocument/2006/relationships/hyperlink" Id="rId58"/>
    <Relationship TargetMode="External" Target="PreviewConcept.action?conceptCode=10636" Type="http://schemas.openxmlformats.org/officeDocument/2006/relationships/hyperlink" Id="rId59"/>
    <Relationship TargetMode="External" Target="PreviewConcept.action?conceptCode=10634" Type="http://schemas.openxmlformats.org/officeDocument/2006/relationships/hyperlink" Id="rId60"/>
    <Relationship TargetMode="External" Target="PreviewConcept.action?conceptCode=10634" Type="http://schemas.openxmlformats.org/officeDocument/2006/relationships/hyperlink" Id="rId61"/>
    <Relationship TargetMode="External" Target="https://datos.uah.es/portal-bi/dictionary/PreviewConcept.action?conceptCode=10634" Type="http://schemas.openxmlformats.org/officeDocument/2006/relationships/hyperlink" Id="rId62"/>
    <Relationship TargetMode="External" Target="https://datos.uah.es/portal-bi/dictionary/PreviewConcept.action?conceptCode=10634" Type="http://schemas.openxmlformats.org/officeDocument/2006/relationships/hyperlink" Id="rId63"/>
    <Relationship TargetMode="External" Target="https://datos.uah.es/portal-bi/dictionary/PreviewConcept.action?conceptCode=10634" Type="http://schemas.openxmlformats.org/officeDocument/2006/relationships/hyperlink" Id="rId64"/>
    <Relationship TargetMode="External" Target="https://datos.uah.es/portal-bi/dictionary/PreviewConcept.action?conceptCode=10634" Type="http://schemas.openxmlformats.org/officeDocument/2006/relationships/hyperlink" Id="rId65"/>
    <Relationship TargetMode="External" Target="PreviewConcept.action?conceptCode=10506" Type="http://schemas.openxmlformats.org/officeDocument/2006/relationships/hyperlink" Id="rId66"/>
    <Relationship TargetMode="External" Target="PreviewConcept.action?conceptCode=10507" Type="http://schemas.openxmlformats.org/officeDocument/2006/relationships/hyperlink" Id="rId67"/>
    <Relationship TargetMode="External" Target="PreviewConcept.action?conceptCode=10524" Type="http://schemas.openxmlformats.org/officeDocument/2006/relationships/hyperlink" Id="rId68"/>
    <Relationship TargetMode="External" Target="PreviewConcept.action?conceptCode=10634" Type="http://schemas.openxmlformats.org/officeDocument/2006/relationships/hyperlink" Id="rId69"/>
    <Relationship TargetMode="External" Target="PreviewConcept.action?conceptCode=10634" Type="http://schemas.openxmlformats.org/officeDocument/2006/relationships/hyperlink" Id="rId70"/>
    <Relationship TargetMode="External" Target="PreviewConcept.action?conceptCode=10634" Type="http://schemas.openxmlformats.org/officeDocument/2006/relationships/hyperlink" Id="rId71"/>
    <Relationship TargetMode="External" Target="PreviewConcept.action?conceptCode=10634" Type="http://schemas.openxmlformats.org/officeDocument/2006/relationships/hyperlink" Id="rId72"/>
    <Relationship TargetMode="External" Target="https://datos.uah.es/portal-bi/dictionary/PreviewConcept.action?conceptCode=10634" Type="http://schemas.openxmlformats.org/officeDocument/2006/relationships/hyperlink" Id="rId73"/>
    <Relationship TargetMode="External" Target="PreviewConcept.action?conceptCode=10506" Type="http://schemas.openxmlformats.org/officeDocument/2006/relationships/hyperlink" Id="rId74"/>
    <Relationship TargetMode="External" Target="PreviewConcept.action?conceptCode=10634" Type="http://schemas.openxmlformats.org/officeDocument/2006/relationships/hyperlink" Id="rId75"/>
    <Relationship TargetMode="External" Target="PreviewConcept.action?conceptCode=10507" Type="http://schemas.openxmlformats.org/officeDocument/2006/relationships/hyperlink" Id="rId76"/>
    <Relationship TargetMode="External" Target="PreviewConcept.action?conceptCode=10634" Type="http://schemas.openxmlformats.org/officeDocument/2006/relationships/hyperlink" Id="rId77"/>
    <Relationship TargetMode="External" Target="PreviewConcept.action?conceptCode=10524" Type="http://schemas.openxmlformats.org/officeDocument/2006/relationships/hyperlink" Id="rId78"/>
    <Relationship TargetMode="External" Target="PreviewConcept.action?conceptCode=10634" Type="http://schemas.openxmlformats.org/officeDocument/2006/relationships/hyperlink" Id="rId79"/>
    <Relationship TargetMode="External" Target="PreviewConcept.action?conceptCode=10491" Type="http://schemas.openxmlformats.org/officeDocument/2006/relationships/hyperlink" Id="rId80"/>
    <Relationship TargetMode="External" Target="PreviewConcept.action?conceptCode=10492" Type="http://schemas.openxmlformats.org/officeDocument/2006/relationships/hyperlink" Id="rId81"/>
    <Relationship TargetMode="External" Target="PreviewConcept.action?conceptCode=10493" Type="http://schemas.openxmlformats.org/officeDocument/2006/relationships/hyperlink" Id="rId82"/>
    <Relationship TargetMode="External" Target="PreviewConcept.action?conceptCode=10634" Type="http://schemas.openxmlformats.org/officeDocument/2006/relationships/hyperlink" Id="rId83"/>
    <Relationship TargetMode="External" Target="PreviewConcept.action?conceptCode=10533" Type="http://schemas.openxmlformats.org/officeDocument/2006/relationships/hyperlink" Id="rId84"/>
    <Relationship TargetMode="External" Target="PreviewConcept.action?conceptCode=10534" Type="http://schemas.openxmlformats.org/officeDocument/2006/relationships/hyperlink" Id="rId85"/>
    <Relationship TargetMode="External" Target="PreviewConcept.action?conceptCode=10535" Type="http://schemas.openxmlformats.org/officeDocument/2006/relationships/hyperlink" Id="rId86"/>
    <Relationship TargetMode="External" Target="PreviewConcept.action?conceptCode=10634" Type="http://schemas.openxmlformats.org/officeDocument/2006/relationships/hyperlink" Id="rId87"/>
    <Relationship TargetMode="External" Target="PreviewConcept.action?conceptCode=10634" Type="http://schemas.openxmlformats.org/officeDocument/2006/relationships/hyperlink" Id="rId88"/>
    <Relationship TargetMode="External" Target="PreviewConcept.action?conceptCode=10634" Type="http://schemas.openxmlformats.org/officeDocument/2006/relationships/hyperlink" Id="rId89"/>
    <Relationship TargetMode="External" Target="PreviewConcept.action?conceptCode=10634" Type="http://schemas.openxmlformats.org/officeDocument/2006/relationships/hyperlink" Id="rId90"/>
    <Relationship TargetMode="External" Target="PreviewConcept.action?conceptCode=10527" Type="http://schemas.openxmlformats.org/officeDocument/2006/relationships/hyperlink" Id="rId91"/>
    <Relationship TargetMode="External" Target="PreviewConcept.action?conceptCode=10529" Type="http://schemas.openxmlformats.org/officeDocument/2006/relationships/hyperlink" Id="rId92"/>
    <Relationship TargetMode="External" Target="PreviewConcept.action?conceptCode=10635" Type="http://schemas.openxmlformats.org/officeDocument/2006/relationships/hyperlink" Id="rId93"/>
    <Relationship TargetMode="External" Target="PreviewConcept.action?conceptCode=10636" Type="http://schemas.openxmlformats.org/officeDocument/2006/relationships/hyperlink" Id="rId94"/>
    <Relationship TargetMode="External" Target="https://docs.google.com/document/d/1Z7vHtUw3U_mRwXG3cFNaLjPHRImsfoBZ/edit#heading=h.2iq8gzs" Type="http://schemas.openxmlformats.org/officeDocument/2006/relationships/hyperlink" Id="rId95"/>
    <Relationship TargetMode="External" Target="https://docs.google.com/document/d/1Z7vHtUw3U_mRwXG3cFNaLjPHRImsfoBZ/edit#heading=h.xvir7l" Type="http://schemas.openxmlformats.org/officeDocument/2006/relationships/hyperlink" Id="rId96"/>
    <Relationship TargetMode="External" Target="PreviewConcept.action?conceptCode=10519" Type="http://schemas.openxmlformats.org/officeDocument/2006/relationships/hyperlink" Id="rId97"/>
    <Relationship TargetMode="External" Target="PreviewConcept.action?conceptCode=10501" Type="http://schemas.openxmlformats.org/officeDocument/2006/relationships/hyperlink" Id="rId98"/>
    <Relationship TargetMode="External" Target="PreviewConcept.action?conceptCode=10603" Type="http://schemas.openxmlformats.org/officeDocument/2006/relationships/hyperlink" Id="rId99"/>
    <Relationship TargetMode="External" Target="PreviewConcept.action?conceptCode=10520" Type="http://schemas.openxmlformats.org/officeDocument/2006/relationships/hyperlink" Id="rId100"/>
    <Relationship TargetMode="External" Target="PreviewConcept.action?conceptCode=10519" Type="http://schemas.openxmlformats.org/officeDocument/2006/relationships/hyperlink" Id="rId101"/>
    <Relationship TargetMode="External" Target="PreviewConcept.action?conceptCode=10603" Type="http://schemas.openxmlformats.org/officeDocument/2006/relationships/hyperlink" Id="rId102"/>
    <Relationship TargetMode="External" Target="PreviewConcept.action?conceptCode=10486" Type="http://schemas.openxmlformats.org/officeDocument/2006/relationships/hyperlink" Id="rId103"/>
    <Relationship TargetMode="External" Target="PreviewConcept.action?conceptCode=10635" Type="http://schemas.openxmlformats.org/officeDocument/2006/relationships/hyperlink" Id="rId104"/>
    <Relationship TargetMode="External" Target="PreviewConcept.action?conceptCode=10636" Type="http://schemas.openxmlformats.org/officeDocument/2006/relationships/hyperlink" Id="rId105"/>
    <Relationship TargetMode="External" Target="PreviewConcept.action?conceptCode=10486" Type="http://schemas.openxmlformats.org/officeDocument/2006/relationships/hyperlink" Id="rId106"/>
    <Relationship TargetMode="External" Target="PreviewConcept.action?conceptCode=10635" Type="http://schemas.openxmlformats.org/officeDocument/2006/relationships/hyperlink" Id="rId107"/>
    <Relationship TargetMode="External" Target="PreviewConcept.action?conceptCode=10636" Type="http://schemas.openxmlformats.org/officeDocument/2006/relationships/hyperlink" Id="rId108"/>
    <Relationship TargetMode="External" Target="PreviewConcept.action?conceptCode=10520" Type="http://schemas.openxmlformats.org/officeDocument/2006/relationships/hyperlink" Id="rId109"/>
    <Relationship TargetMode="External" Target="PreviewConcept.action?conceptCode=10501" Type="http://schemas.openxmlformats.org/officeDocument/2006/relationships/hyperlink" Id="rId110"/>
    <Relationship TargetMode="External" Target="PreviewConcept.action?conceptCode=10603" Type="http://schemas.openxmlformats.org/officeDocument/2006/relationships/hyperlink" Id="rId111"/>
    <Relationship TargetMode="External" Target="PreviewConcept.action?conceptCode=10522" Type="http://schemas.openxmlformats.org/officeDocument/2006/relationships/hyperlink" Id="rId112"/>
    <Relationship TargetMode="External" Target="PreviewConcept.action?conceptCode=10521" Type="http://schemas.openxmlformats.org/officeDocument/2006/relationships/hyperlink" Id="rId113"/>
    <Relationship TargetMode="External" Target="PreviewConcept.action?conceptCode=10603" Type="http://schemas.openxmlformats.org/officeDocument/2006/relationships/hyperlink" Id="rId114"/>
    <Relationship TargetMode="External" Target="PreviewConcept.action?conceptCode=10634" Type="http://schemas.openxmlformats.org/officeDocument/2006/relationships/hyperlink" Id="rId115"/>
</Relationships>

</file>

<file path=word/_rels/header2.xml.rels><?xml version="1.0" encoding="UTF-8" standalone="yes"?>
<Relationships xmlns="http://schemas.openxmlformats.org/package/2006/relationships">
    <Relationship Target="media/image1.png" Type="http://schemas.openxmlformats.org/officeDocument/2006/relationships/image" Id="rId1"/>
</Relationships>

</file>

<file path=word/theme/theme1.xml><?xml version="1.0" encoding="utf-8"?>
<a:theme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name="Office Theme" id="{62F939B6-93AF-4DB8-9C6B-D6C7DFDC589F}" vid="{4A3C46E8-61CC-4603-A589-7422A47A8E4A}"/>
    </a:ext>
  </a:ext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item1.xml><?xml version="1.0" encoding="utf-8"?>
<b:Sourc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F3789612-98FF-4340-8A4E-94E7BC07F4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TotalTime>
  <Pages>1</Pages>
  <Words>55</Words>
  <Characters>308</Characters>
  <Application>Microsoft Office Word</Application>
  <DocSecurity>0</DocSecurity>
  <Lines>2</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Darío Veledo</cp:lastModifiedBy>
  <cp:revision>18</cp:revision>
  <dcterms:created xsi:type="dcterms:W3CDTF">2020-05-20T10:44:00Z</dcterms:created>
  <dcterms:modified xsi:type="dcterms:W3CDTF">2024-04-30T08:39:00Z</dcterms:modified>
</cp:coreProperties>
</file>