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783341">
            <w:r>
              <w:rPr>
                <w:rStyle w:val="Hyperlink"/>
              </w:rPr>
              <w:t>Indicador - Nº de doctorandos matriculados a tiempo completo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_Toc783341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8334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_Toc783342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8334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_Toc783343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8334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_Toc783344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783341" w:id="1"/>
      <w:r>
        <w:t>Indicador - Nº de doctorandos matriculados a tiempo completo</w:t>
      </w:r>
      <w:bookmarkEnd w:id="1"/>
    </w:p>
    <w:p>
      <w:pPr>
        <w:pStyle w:val="DiccionarioT2"/>
      </w:pPr>
      <w:bookmarkStart w:name="_Toc78334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Doctorandos matriculados, con dedicación a tiempo completo, en titulaciones universitarias oficiales de Doctorado (puede estar matriculado en Tutela de Tesis o solo en Lectura de Tesis).</w:t>
      </w:r>
    </w:p>
    <w:p>
      <w:pPr>
        <w:pStyle w:val="DiccionarioT2"/>
      </w:pPr>
      <w:bookmarkStart w:name="_Toc78334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Conteo del número de estudiantes matriculados, con dedicación a tiempo completo, que cumplan los siguientes criterios: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TCL (Tercer ciclo / Doctorado)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El expediente del alumno no está bloqueado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La matrícula no está anulada</w:t>
      </w:r>
    </w:p>
    <w:p>
      <w:pPr>
        <w:numPr>
          <w:ilvl w:val="1"/>
          <w:numId w:val="2"/>
        </w:numPr>
        <w:spacing w:before="0" w:after="0"/>
        <w:jc w:val="left"/>
      </w:pP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78334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num w:numId="1">
    <w:abstractNumId w:val="1"/>
  </w:num>
  <w:num w:numId="2">
    <w:abstractNumId w:val="1"/>
    <w:lvlOverride w:ilvl="1">
      <w:startOverride w:val="1"/>
      <w:lvl w:ilvl="1">
        <w:numFmt w:val="none"/>
        <w:lvlText w:val="%2."/>
        <w:pPr>
          <w:ind w:left="1560" w:hanging="360"/>
        </w:pPr>
      </w:lvl>
    </w:lvlOverride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